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9F" w:rsidRDefault="00C6749F">
      <w:pPr>
        <w:rPr>
          <w:rFonts w:ascii="Times New Roman" w:hAnsi="Times New Roman" w:cs="Times New Roman"/>
          <w:sz w:val="24"/>
          <w:szCs w:val="24"/>
        </w:rPr>
      </w:pPr>
    </w:p>
    <w:p w:rsidR="00C6749F" w:rsidRPr="00C6749F" w:rsidRDefault="00C6749F" w:rsidP="00C6749F">
      <w:pPr>
        <w:rPr>
          <w:rFonts w:ascii="Times New Roman" w:hAnsi="Times New Roman" w:cs="Times New Roman"/>
          <w:sz w:val="24"/>
          <w:szCs w:val="24"/>
        </w:rPr>
      </w:pPr>
      <w:r w:rsidRPr="00C6749F">
        <w:rPr>
          <w:rFonts w:ascii="Times New Roman" w:hAnsi="Times New Roman" w:cs="Times New Roman"/>
          <w:sz w:val="24"/>
          <w:szCs w:val="24"/>
        </w:rPr>
        <w:t xml:space="preserve">Для упрощения восприятия основные изменения в Правилах по охране труда при работе на высоте </w:t>
      </w:r>
      <w:r>
        <w:rPr>
          <w:rFonts w:ascii="Times New Roman" w:hAnsi="Times New Roman" w:cs="Times New Roman"/>
          <w:sz w:val="24"/>
          <w:szCs w:val="24"/>
        </w:rPr>
        <w:t>приведены в таблице.</w:t>
      </w:r>
    </w:p>
    <w:p w:rsidR="00C6749F" w:rsidRDefault="00CA6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колонка – приказ Министерства труда и социальной защиты </w:t>
      </w:r>
      <w:r w:rsidRPr="004901B5">
        <w:rPr>
          <w:rFonts w:ascii="Times New Roman" w:hAnsi="Times New Roman" w:cs="Times New Roman"/>
          <w:sz w:val="24"/>
          <w:szCs w:val="24"/>
        </w:rPr>
        <w:t>№155н от 28.03.2014г.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высоте»</w:t>
      </w:r>
    </w:p>
    <w:p w:rsidR="00C6749F" w:rsidRPr="00C6749F" w:rsidRDefault="00CA6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колонка – приказ Министерства труда и социальной защиты Российской Федерации от 16.11.2020г. №782н «Об утверждении Правил по охране труда при работе на высоте»</w:t>
      </w:r>
    </w:p>
    <w:tbl>
      <w:tblPr>
        <w:tblStyle w:val="a3"/>
        <w:tblpPr w:leftFromText="180" w:rightFromText="180" w:vertAnchor="text" w:horzAnchor="margin" w:tblpY="611"/>
        <w:tblW w:w="0" w:type="auto"/>
        <w:tblLook w:val="04A0" w:firstRow="1" w:lastRow="0" w:firstColumn="1" w:lastColumn="0" w:noHBand="0" w:noVBand="1"/>
      </w:tblPr>
      <w:tblGrid>
        <w:gridCol w:w="846"/>
        <w:gridCol w:w="4249"/>
        <w:gridCol w:w="4250"/>
      </w:tblGrid>
      <w:tr w:rsidR="00C6749F" w:rsidRPr="00C6749F" w:rsidTr="00C6749F">
        <w:tc>
          <w:tcPr>
            <w:tcW w:w="846" w:type="dxa"/>
            <w:vAlign w:val="center"/>
          </w:tcPr>
          <w:p w:rsidR="00C6749F" w:rsidRPr="00C6749F" w:rsidRDefault="00C6749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C6749F" w:rsidRPr="00CA6CA0" w:rsidRDefault="00C6749F" w:rsidP="00C67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CA0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155н</w:t>
            </w:r>
          </w:p>
        </w:tc>
        <w:tc>
          <w:tcPr>
            <w:tcW w:w="4250" w:type="dxa"/>
            <w:vAlign w:val="center"/>
          </w:tcPr>
          <w:p w:rsidR="00C6749F" w:rsidRPr="00CA6CA0" w:rsidRDefault="00C6749F" w:rsidP="00C67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CA0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782н</w:t>
            </w:r>
          </w:p>
        </w:tc>
      </w:tr>
      <w:tr w:rsidR="00C6749F" w:rsidRPr="00C6749F" w:rsidTr="00C6749F">
        <w:tc>
          <w:tcPr>
            <w:tcW w:w="846" w:type="dxa"/>
            <w:vAlign w:val="center"/>
          </w:tcPr>
          <w:p w:rsidR="00C6749F" w:rsidRPr="00CA6CA0" w:rsidRDefault="00CA6CA0" w:rsidP="00C6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C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9" w:type="dxa"/>
            <w:vAlign w:val="center"/>
          </w:tcPr>
          <w:p w:rsidR="00C6749F" w:rsidRPr="00CA6CA0" w:rsidRDefault="00CA6CA0" w:rsidP="00C6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0" w:type="dxa"/>
            <w:vAlign w:val="center"/>
          </w:tcPr>
          <w:p w:rsidR="00C6749F" w:rsidRPr="00CA6CA0" w:rsidRDefault="00CA6CA0" w:rsidP="00C6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C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749F" w:rsidRPr="00C6749F" w:rsidTr="00C6749F">
        <w:tc>
          <w:tcPr>
            <w:tcW w:w="846" w:type="dxa"/>
            <w:vAlign w:val="center"/>
          </w:tcPr>
          <w:p w:rsidR="00C6749F" w:rsidRPr="00C6749F" w:rsidRDefault="00C6749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9" w:type="dxa"/>
            <w:vAlign w:val="center"/>
          </w:tcPr>
          <w:p w:rsidR="00C6749F" w:rsidRPr="00C6749F" w:rsidRDefault="0001148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1. </w:t>
            </w:r>
            <w:r w:rsidRPr="00617970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4250" w:type="dxa"/>
            <w:vAlign w:val="center"/>
          </w:tcPr>
          <w:p w:rsidR="00C6749F" w:rsidRPr="00C6749F" w:rsidRDefault="0001148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1. </w:t>
            </w:r>
            <w:r w:rsidRPr="00617970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</w:tr>
      <w:tr w:rsidR="00C6749F" w:rsidRPr="00C6749F" w:rsidTr="00C6749F">
        <w:tc>
          <w:tcPr>
            <w:tcW w:w="846" w:type="dxa"/>
            <w:vAlign w:val="center"/>
          </w:tcPr>
          <w:p w:rsidR="00C6749F" w:rsidRPr="00C6749F" w:rsidRDefault="00C6749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556F4E" w:rsidRPr="00556F4E" w:rsidRDefault="00556F4E" w:rsidP="00556F4E">
            <w:pPr>
              <w:pStyle w:val="ConsNormal"/>
              <w:widowControl/>
              <w:ind w:firstLine="0"/>
              <w:rPr>
                <w:rStyle w:val="a6"/>
                <w:rFonts w:ascii="Times New Roman" w:hAnsi="Times New Roman" w:cs="Times New Roman"/>
                <w:sz w:val="21"/>
                <w:szCs w:val="21"/>
              </w:rPr>
            </w:pPr>
            <w:r w:rsidRPr="006E19AD">
              <w:rPr>
                <w:rStyle w:val="a5"/>
                <w:rFonts w:ascii="Times New Roman" w:hAnsi="Times New Roman" w:cs="Times New Roman"/>
                <w:sz w:val="21"/>
                <w:szCs w:val="21"/>
              </w:rPr>
              <w:t>Пункт 4</w:t>
            </w:r>
            <w:r w:rsidRPr="00D165F3">
              <w:rPr>
                <w:sz w:val="21"/>
                <w:szCs w:val="21"/>
              </w:rPr>
              <w:br/>
            </w:r>
            <w:r w:rsidR="006D5999">
              <w:rPr>
                <w:rStyle w:val="a6"/>
                <w:rFonts w:ascii="Times New Roman" w:hAnsi="Times New Roman" w:cs="Times New Roman"/>
                <w:sz w:val="21"/>
                <w:szCs w:val="21"/>
              </w:rPr>
              <w:t>«</w:t>
            </w:r>
            <w:r w:rsidRPr="00556F4E">
              <w:rPr>
                <w:rStyle w:val="a6"/>
                <w:rFonts w:ascii="Times New Roman" w:hAnsi="Times New Roman" w:cs="Times New Roman"/>
                <w:sz w:val="21"/>
                <w:szCs w:val="21"/>
              </w:rPr>
              <w:t>Работодатели и их объединения вправе устанавливать нормы безопасности при работе на высоте, не противоречащие требованиям настоящих Правил.</w:t>
            </w:r>
            <w:r w:rsidR="006D5999">
              <w:rPr>
                <w:rStyle w:val="a6"/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C6749F" w:rsidRPr="00556F4E" w:rsidRDefault="00C6749F" w:rsidP="00556F4E">
            <w:pPr>
              <w:rPr>
                <w:rStyle w:val="a6"/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vAlign w:val="center"/>
          </w:tcPr>
          <w:p w:rsidR="00C6749F" w:rsidRPr="00D165F3" w:rsidRDefault="0001148F" w:rsidP="00E53905">
            <w:pPr>
              <w:pStyle w:val="a4"/>
              <w:shd w:val="clear" w:color="auto" w:fill="FFFFFF"/>
            </w:pPr>
            <w:r w:rsidRPr="00D165F3">
              <w:rPr>
                <w:rStyle w:val="a5"/>
                <w:sz w:val="21"/>
                <w:szCs w:val="21"/>
              </w:rPr>
              <w:t>Пункт 4</w:t>
            </w:r>
            <w:r w:rsidRPr="00D165F3">
              <w:rPr>
                <w:sz w:val="21"/>
                <w:szCs w:val="21"/>
              </w:rPr>
              <w:br/>
            </w:r>
            <w:r w:rsidRPr="00D165F3">
              <w:rPr>
                <w:rStyle w:val="a6"/>
                <w:sz w:val="21"/>
                <w:szCs w:val="21"/>
              </w:rPr>
              <w:t>«Работодатель, исходя из специфики своей деятельности и характеристик объекта, обязан в рамках процедуры управления профессиональными рисками системы управления охраной труда (далее – СУОТ) провести оценку профессиональных рисков, связанных с возможным падением работника с высоты, в соответствии с классификацией работ на высоте, указной в пункте 3 Правил.</w:t>
            </w:r>
            <w:r w:rsidRPr="00D165F3">
              <w:rPr>
                <w:i/>
                <w:iCs/>
                <w:sz w:val="21"/>
                <w:szCs w:val="21"/>
              </w:rPr>
              <w:br/>
            </w:r>
            <w:r w:rsidRPr="00D165F3">
              <w:rPr>
                <w:rStyle w:val="a6"/>
                <w:sz w:val="21"/>
                <w:szCs w:val="21"/>
              </w:rPr>
              <w:t>Работы, отнесенные работодателем к работам на высоте, должны быть учтены в локальных документах СУОТ.»</w:t>
            </w:r>
            <w:r w:rsidRPr="00D165F3">
              <w:t xml:space="preserve"> </w:t>
            </w:r>
          </w:p>
        </w:tc>
      </w:tr>
      <w:tr w:rsidR="0001148F" w:rsidRPr="00C6749F" w:rsidTr="00C6749F">
        <w:tc>
          <w:tcPr>
            <w:tcW w:w="846" w:type="dxa"/>
            <w:vAlign w:val="center"/>
          </w:tcPr>
          <w:p w:rsidR="0001148F" w:rsidRPr="00C6749F" w:rsidRDefault="0001148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01148F" w:rsidRPr="00D165F3" w:rsidRDefault="0001148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vAlign w:val="center"/>
          </w:tcPr>
          <w:p w:rsidR="0001148F" w:rsidRPr="00D165F3" w:rsidRDefault="0001148F" w:rsidP="0001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5F3">
              <w:rPr>
                <w:rStyle w:val="a5"/>
                <w:rFonts w:ascii="Times New Roman" w:hAnsi="Times New Roman" w:cs="Times New Roman"/>
                <w:sz w:val="21"/>
                <w:szCs w:val="21"/>
              </w:rPr>
              <w:t>Пункт. 6</w:t>
            </w:r>
            <w:r w:rsidRPr="00D165F3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D165F3">
              <w:rPr>
                <w:rStyle w:val="a6"/>
                <w:rFonts w:ascii="Times New Roman" w:hAnsi="Times New Roman" w:cs="Times New Roman"/>
                <w:sz w:val="21"/>
                <w:szCs w:val="21"/>
              </w:rPr>
              <w:t>«При невозможности исключения работ на высоте работодатель должен обеспечить реализацию мер СУОТ по снижению установленных уровней профессиональных рисков, связанных с возможным падением работника, в том числе путем использования следующих инженерных (технических) методов ограничения риска воздействия на работников идентифицированных опасностей:</w:t>
            </w:r>
            <w:r w:rsidRPr="00D165F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br/>
            </w:r>
            <w:r w:rsidRPr="00D165F3">
              <w:rPr>
                <w:rStyle w:val="a6"/>
                <w:rFonts w:ascii="Times New Roman" w:hAnsi="Times New Roman" w:cs="Times New Roman"/>
                <w:sz w:val="21"/>
                <w:szCs w:val="21"/>
              </w:rPr>
              <w:t>а) применение защитных ограждений высотой 1,1 м и более, обеспечивающих безопасность работника от падения на площадках и рабочих местах;</w:t>
            </w:r>
            <w:r w:rsidRPr="00D165F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br/>
            </w:r>
            <w:r w:rsidRPr="00D165F3">
              <w:rPr>
                <w:rStyle w:val="a6"/>
                <w:rFonts w:ascii="Times New Roman" w:hAnsi="Times New Roman" w:cs="Times New Roman"/>
                <w:sz w:val="21"/>
                <w:szCs w:val="21"/>
              </w:rPr>
              <w:t>б) применение инвентарных конструкций лесов, подмостей, устройств и средств подмащивания, применение подъемников (вышек), строительных фасадных подъемников, подвесных лесов, люлек, машин или механизмов;</w:t>
            </w:r>
            <w:r w:rsidRPr="00D165F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br/>
            </w:r>
            <w:r w:rsidRPr="00D165F3">
              <w:rPr>
                <w:rStyle w:val="a6"/>
                <w:rFonts w:ascii="Times New Roman" w:hAnsi="Times New Roman" w:cs="Times New Roman"/>
                <w:sz w:val="21"/>
                <w:szCs w:val="21"/>
              </w:rPr>
              <w:t>в) использование средств коллективной и индивидуальной защиты.»</w:t>
            </w:r>
          </w:p>
        </w:tc>
      </w:tr>
      <w:tr w:rsidR="006D5999" w:rsidRPr="00C6749F" w:rsidTr="00C6749F">
        <w:tc>
          <w:tcPr>
            <w:tcW w:w="846" w:type="dxa"/>
            <w:vAlign w:val="center"/>
          </w:tcPr>
          <w:p w:rsidR="006D5999" w:rsidRPr="00C6749F" w:rsidRDefault="006D5999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6D5999" w:rsidRDefault="006D5999" w:rsidP="006D5999">
            <w:pPr>
              <w:autoSpaceDE w:val="0"/>
              <w:autoSpaceDN w:val="0"/>
              <w:adjustRightInd w:val="0"/>
              <w:ind w:firstLine="34"/>
              <w:jc w:val="both"/>
              <w:rPr>
                <w:rStyle w:val="a5"/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Style w:val="a5"/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 6</w:t>
            </w:r>
          </w:p>
          <w:p w:rsidR="006D5999" w:rsidRPr="006D5999" w:rsidRDefault="006D5999" w:rsidP="006D5999">
            <w:pPr>
              <w:autoSpaceDE w:val="0"/>
              <w:autoSpaceDN w:val="0"/>
              <w:adjustRightInd w:val="0"/>
              <w:ind w:firstLine="34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i/>
                <w:sz w:val="21"/>
                <w:szCs w:val="21"/>
                <w:lang w:eastAsia="ru-RU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i/>
                <w:sz w:val="21"/>
                <w:szCs w:val="21"/>
                <w:lang w:eastAsia="ru-RU"/>
              </w:rPr>
              <w:t>«</w:t>
            </w:r>
            <w:r w:rsidRPr="006D5999">
              <w:rPr>
                <w:rStyle w:val="a5"/>
                <w:rFonts w:ascii="Times New Roman" w:eastAsia="Times New Roman" w:hAnsi="Times New Roman" w:cs="Times New Roman"/>
                <w:b w:val="0"/>
                <w:i/>
                <w:sz w:val="21"/>
                <w:szCs w:val="21"/>
                <w:lang w:eastAsia="ru-RU"/>
              </w:rPr>
              <w:t>Работники, выполняющие работы на высоте, в соответствии с действующим законодательством должны проходить</w:t>
            </w:r>
            <w:r w:rsidRPr="006D5999">
              <w:rPr>
                <w:rStyle w:val="a5"/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6D5999">
              <w:rPr>
                <w:rStyle w:val="a5"/>
                <w:rFonts w:ascii="Times New Roman" w:eastAsia="Times New Roman" w:hAnsi="Times New Roman" w:cs="Times New Roman"/>
                <w:b w:val="0"/>
                <w:i/>
                <w:sz w:val="21"/>
                <w:szCs w:val="21"/>
                <w:lang w:eastAsia="ru-RU"/>
              </w:rPr>
              <w:lastRenderedPageBreak/>
              <w:t>обязательные предварительные (при поступлении на работу) и периодические медицинские осмотры.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i/>
                <w:sz w:val="21"/>
                <w:szCs w:val="21"/>
                <w:lang w:eastAsia="ru-RU"/>
              </w:rPr>
              <w:t>»</w:t>
            </w:r>
          </w:p>
          <w:p w:rsidR="006D5999" w:rsidRPr="006D5999" w:rsidRDefault="006D5999" w:rsidP="008A10B2">
            <w:pPr>
              <w:rPr>
                <w:rStyle w:val="a5"/>
                <w:rFonts w:eastAsia="Times New Roman"/>
                <w:b w:val="0"/>
                <w:lang w:eastAsia="ru-RU"/>
              </w:rPr>
            </w:pPr>
          </w:p>
        </w:tc>
        <w:tc>
          <w:tcPr>
            <w:tcW w:w="4250" w:type="dxa"/>
            <w:vAlign w:val="center"/>
          </w:tcPr>
          <w:p w:rsidR="006D5999" w:rsidRPr="00D165F3" w:rsidRDefault="006D5999" w:rsidP="00E53905">
            <w:pPr>
              <w:pStyle w:val="a4"/>
              <w:shd w:val="clear" w:color="auto" w:fill="FFFFFF"/>
              <w:rPr>
                <w:rStyle w:val="a5"/>
                <w:sz w:val="21"/>
                <w:szCs w:val="21"/>
              </w:rPr>
            </w:pPr>
          </w:p>
        </w:tc>
      </w:tr>
      <w:tr w:rsidR="0001148F" w:rsidRPr="00C6749F" w:rsidTr="00C6749F">
        <w:tc>
          <w:tcPr>
            <w:tcW w:w="846" w:type="dxa"/>
            <w:vAlign w:val="center"/>
          </w:tcPr>
          <w:p w:rsidR="0001148F" w:rsidRPr="00C6749F" w:rsidRDefault="0001148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8A10B2" w:rsidRPr="00D165F3" w:rsidRDefault="008A10B2" w:rsidP="008A10B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165F3">
              <w:rPr>
                <w:rFonts w:ascii="Times New Roman" w:hAnsi="Times New Roman" w:cs="Times New Roman"/>
                <w:b/>
                <w:sz w:val="21"/>
                <w:szCs w:val="21"/>
              </w:rPr>
              <w:t>Пункт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D165F3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</w:p>
          <w:p w:rsidR="0001148F" w:rsidRPr="00D165F3" w:rsidRDefault="008A10B2" w:rsidP="008A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5F3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«Работникам, допускаемым к работам на высоте без применения инвентарных лесов и подмостей, с применением систем канатного доступа по заданию работодателя на производство работ выдается оформленный на специальном бланке наряд-допуск на производство работ…»</w:t>
            </w:r>
          </w:p>
        </w:tc>
        <w:tc>
          <w:tcPr>
            <w:tcW w:w="4250" w:type="dxa"/>
            <w:vAlign w:val="center"/>
          </w:tcPr>
          <w:p w:rsidR="0001148F" w:rsidRPr="00D165F3" w:rsidRDefault="00BE6846" w:rsidP="00E53905">
            <w:pPr>
              <w:pStyle w:val="a4"/>
              <w:shd w:val="clear" w:color="auto" w:fill="FFFFFF"/>
            </w:pPr>
            <w:r w:rsidRPr="00D165F3">
              <w:rPr>
                <w:rStyle w:val="a5"/>
                <w:sz w:val="21"/>
                <w:szCs w:val="21"/>
              </w:rPr>
              <w:t>Пункт 7</w:t>
            </w:r>
            <w:r w:rsidRPr="00D165F3">
              <w:rPr>
                <w:sz w:val="21"/>
                <w:szCs w:val="21"/>
              </w:rPr>
              <w:br/>
            </w:r>
            <w:r w:rsidRPr="00D165F3">
              <w:rPr>
                <w:rStyle w:val="a6"/>
                <w:sz w:val="21"/>
                <w:szCs w:val="21"/>
              </w:rPr>
              <w:t xml:space="preserve">«Работы </w:t>
            </w:r>
            <w:r w:rsidRPr="00D165F3">
              <w:rPr>
                <w:rStyle w:val="a6"/>
                <w:b/>
                <w:sz w:val="21"/>
                <w:szCs w:val="21"/>
              </w:rPr>
              <w:t>с высоким риском</w:t>
            </w:r>
            <w:r w:rsidRPr="00D165F3">
              <w:rPr>
                <w:rStyle w:val="a6"/>
                <w:sz w:val="21"/>
                <w:szCs w:val="21"/>
              </w:rPr>
              <w:t xml:space="preserve">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</w:t>
            </w:r>
            <w:proofErr w:type="spellStart"/>
            <w:r w:rsidRPr="00D165F3">
              <w:rPr>
                <w:rStyle w:val="a6"/>
                <w:sz w:val="21"/>
                <w:szCs w:val="21"/>
              </w:rPr>
              <w:t>неограждённых</w:t>
            </w:r>
            <w:proofErr w:type="spellEnd"/>
            <w:r w:rsidRPr="00D165F3">
              <w:rPr>
                <w:rStyle w:val="a6"/>
                <w:sz w:val="21"/>
                <w:szCs w:val="21"/>
              </w:rPr>
              <w:t xml:space="preserve"> (при отсутствии защитных ограждений) перепадов по высоте более 5 м либо при высоте ограждений, составляющей менее 1,1 м, выполняются по заданию работодателя на производство работ с выдачей оформленного на специальном бланке наряда-допуска на производство работ.»</w:t>
            </w:r>
            <w:r w:rsidR="002C3691" w:rsidRPr="00D165F3">
              <w:t xml:space="preserve"> </w:t>
            </w:r>
          </w:p>
        </w:tc>
      </w:tr>
      <w:tr w:rsidR="0001148F" w:rsidRPr="00C6749F" w:rsidTr="00C6749F">
        <w:tc>
          <w:tcPr>
            <w:tcW w:w="846" w:type="dxa"/>
            <w:vAlign w:val="center"/>
          </w:tcPr>
          <w:p w:rsidR="0001148F" w:rsidRPr="00C6749F" w:rsidRDefault="0001148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8A10B2" w:rsidRPr="00D165F3" w:rsidRDefault="008A10B2" w:rsidP="008A10B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165F3">
              <w:rPr>
                <w:rFonts w:ascii="Times New Roman" w:hAnsi="Times New Roman" w:cs="Times New Roman"/>
                <w:b/>
                <w:sz w:val="21"/>
                <w:szCs w:val="21"/>
              </w:rPr>
              <w:t>Пункт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2</w:t>
            </w:r>
            <w:r w:rsidRPr="00D165F3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  <w:p w:rsidR="0001148F" w:rsidRPr="00D165F3" w:rsidRDefault="00AD7A5C" w:rsidP="00AD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 w:rsidRPr="00AD7A5C">
              <w:rPr>
                <w:rStyle w:val="a6"/>
                <w:rFonts w:ascii="Times New Roman" w:hAnsi="Times New Roman" w:cs="Times New Roman"/>
                <w:sz w:val="21"/>
                <w:szCs w:val="21"/>
              </w:rPr>
              <w:t>Работодатель до начала выполнения работ на высоте должен утвердить перечень работ, выполняемых на высоте по наряду-допуску (далее – Перечень). В Перечень включаются работы на высоте, выполняемые на нестационарных рабочих местах</w:t>
            </w:r>
            <w:r w:rsidRPr="00512422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4250" w:type="dxa"/>
            <w:vAlign w:val="center"/>
          </w:tcPr>
          <w:p w:rsidR="0001148F" w:rsidRPr="00D165F3" w:rsidRDefault="00036A1D" w:rsidP="00E5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5F3">
              <w:rPr>
                <w:rStyle w:val="a5"/>
                <w:rFonts w:ascii="Times New Roman" w:hAnsi="Times New Roman" w:cs="Times New Roman"/>
                <w:sz w:val="21"/>
                <w:szCs w:val="21"/>
              </w:rPr>
              <w:t>П</w:t>
            </w:r>
            <w:r w:rsidR="002C3691" w:rsidRPr="00D165F3">
              <w:rPr>
                <w:rStyle w:val="a5"/>
                <w:rFonts w:ascii="Times New Roman" w:hAnsi="Times New Roman" w:cs="Times New Roman"/>
                <w:sz w:val="21"/>
                <w:szCs w:val="21"/>
              </w:rPr>
              <w:t>ункт</w:t>
            </w:r>
            <w:r w:rsidRPr="00D165F3">
              <w:rPr>
                <w:rStyle w:val="a5"/>
                <w:rFonts w:ascii="Times New Roman" w:hAnsi="Times New Roman" w:cs="Times New Roman"/>
                <w:sz w:val="21"/>
                <w:szCs w:val="21"/>
              </w:rPr>
              <w:t xml:space="preserve"> 8</w:t>
            </w:r>
            <w:r w:rsidRPr="00D165F3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D165F3">
              <w:rPr>
                <w:rStyle w:val="a6"/>
                <w:rFonts w:ascii="Times New Roman" w:hAnsi="Times New Roman" w:cs="Times New Roman"/>
                <w:sz w:val="21"/>
                <w:szCs w:val="21"/>
              </w:rPr>
              <w:t xml:space="preserve">«Работы на высоте, для которых принятыми работодателем мерами обеспечения безопасности работника обеспечен </w:t>
            </w:r>
            <w:r w:rsidRPr="00D165F3">
              <w:rPr>
                <w:rStyle w:val="a6"/>
                <w:rFonts w:ascii="Times New Roman" w:hAnsi="Times New Roman" w:cs="Times New Roman"/>
                <w:b/>
                <w:sz w:val="21"/>
                <w:szCs w:val="21"/>
              </w:rPr>
              <w:t>допустимый минимальный риск</w:t>
            </w:r>
            <w:r w:rsidRPr="00D165F3">
              <w:rPr>
                <w:rStyle w:val="a6"/>
                <w:rFonts w:ascii="Times New Roman" w:hAnsi="Times New Roman" w:cs="Times New Roman"/>
                <w:sz w:val="21"/>
                <w:szCs w:val="21"/>
              </w:rPr>
              <w:t xml:space="preserve"> его падения, в том числе, указанные в подпунктах "а" и "б" пункта 6, а также периодически повторяющиеся работы на высоте, указанные в пункте 7, и которые являются неотъемлемой частью действующего технологического процесса, характеризующиеся постоянством места, условий и характера работ, применением средств коллективной защиты, определенным и постоянным составом квалифицированных исполнителей, в соответствии с действующей у работодателя СОУТ можно проводить без наряда-допуска...»</w:t>
            </w:r>
          </w:p>
        </w:tc>
      </w:tr>
      <w:tr w:rsidR="0001148F" w:rsidRPr="00C6749F" w:rsidTr="00C6749F">
        <w:tc>
          <w:tcPr>
            <w:tcW w:w="846" w:type="dxa"/>
            <w:vAlign w:val="center"/>
          </w:tcPr>
          <w:p w:rsidR="0001148F" w:rsidRPr="00C6749F" w:rsidRDefault="0001148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01148F" w:rsidRPr="00D165F3" w:rsidRDefault="0001148F" w:rsidP="008A1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vAlign w:val="center"/>
          </w:tcPr>
          <w:p w:rsidR="0001148F" w:rsidRPr="00D165F3" w:rsidRDefault="00E53905" w:rsidP="00E5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5F3">
              <w:rPr>
                <w:rStyle w:val="a5"/>
                <w:rFonts w:ascii="Times New Roman" w:hAnsi="Times New Roman" w:cs="Times New Roman"/>
                <w:sz w:val="21"/>
                <w:szCs w:val="21"/>
              </w:rPr>
              <w:t>Пункт 9</w:t>
            </w:r>
            <w:r w:rsidRPr="00D165F3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D165F3">
              <w:rPr>
                <w:rStyle w:val="a6"/>
                <w:rFonts w:ascii="Times New Roman" w:hAnsi="Times New Roman" w:cs="Times New Roman"/>
                <w:sz w:val="21"/>
                <w:szCs w:val="21"/>
              </w:rPr>
              <w:t>«Допускается ведение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Федерации.»</w:t>
            </w:r>
          </w:p>
        </w:tc>
      </w:tr>
      <w:tr w:rsidR="0001148F" w:rsidRPr="00C6749F" w:rsidTr="00C6749F">
        <w:tc>
          <w:tcPr>
            <w:tcW w:w="846" w:type="dxa"/>
            <w:vAlign w:val="center"/>
          </w:tcPr>
          <w:p w:rsidR="0001148F" w:rsidRPr="00C6749F" w:rsidRDefault="0001148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01148F" w:rsidRPr="00D165F3" w:rsidRDefault="0001148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vAlign w:val="center"/>
          </w:tcPr>
          <w:p w:rsidR="0001148F" w:rsidRPr="00D165F3" w:rsidRDefault="00E53905" w:rsidP="00E5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5F3">
              <w:rPr>
                <w:rStyle w:val="a5"/>
                <w:rFonts w:ascii="Times New Roman" w:hAnsi="Times New Roman" w:cs="Times New Roman"/>
                <w:sz w:val="21"/>
                <w:szCs w:val="21"/>
              </w:rPr>
              <w:t>Пункт 11</w:t>
            </w:r>
            <w:r w:rsidRPr="00D165F3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D165F3">
              <w:rPr>
                <w:rStyle w:val="a6"/>
                <w:rFonts w:ascii="Times New Roman" w:hAnsi="Times New Roman" w:cs="Times New Roman"/>
                <w:sz w:val="21"/>
                <w:szCs w:val="21"/>
              </w:rPr>
              <w:t>«Требования Правил учитываются при проектировании объектов, зданий, сооружений, при разработке технологических процессов и проектов производства работ по сборке, монтажу и демонтажу, а также эксплуатации механизмов или оборудования.»</w:t>
            </w:r>
          </w:p>
        </w:tc>
      </w:tr>
      <w:tr w:rsidR="0001148F" w:rsidRPr="00C6749F" w:rsidTr="00C6749F">
        <w:tc>
          <w:tcPr>
            <w:tcW w:w="846" w:type="dxa"/>
            <w:vAlign w:val="center"/>
          </w:tcPr>
          <w:p w:rsidR="0001148F" w:rsidRPr="00C6749F" w:rsidRDefault="00A66B2E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  <w:vAlign w:val="center"/>
          </w:tcPr>
          <w:p w:rsidR="0001148F" w:rsidRPr="00D165F3" w:rsidRDefault="0001148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vAlign w:val="center"/>
          </w:tcPr>
          <w:p w:rsidR="0001148F" w:rsidRPr="00D165F3" w:rsidRDefault="0076533B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F3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A61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65F3">
              <w:rPr>
                <w:rFonts w:ascii="Times New Roman" w:hAnsi="Times New Roman" w:cs="Times New Roman"/>
                <w:sz w:val="28"/>
                <w:szCs w:val="28"/>
              </w:rPr>
              <w:t>2. Требования к работникам при работе на высоте</w:t>
            </w:r>
          </w:p>
        </w:tc>
      </w:tr>
      <w:tr w:rsidR="0001148F" w:rsidRPr="00C6749F" w:rsidTr="00C6749F">
        <w:tc>
          <w:tcPr>
            <w:tcW w:w="846" w:type="dxa"/>
            <w:vAlign w:val="center"/>
          </w:tcPr>
          <w:p w:rsidR="0001148F" w:rsidRPr="00C6749F" w:rsidRDefault="0001148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01148F" w:rsidRPr="00D165F3" w:rsidRDefault="0001148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vAlign w:val="center"/>
          </w:tcPr>
          <w:p w:rsidR="009B0CA3" w:rsidRPr="00D165F3" w:rsidRDefault="009B0CA3" w:rsidP="009B0CA3">
            <w:pPr>
              <w:rPr>
                <w:rStyle w:val="a6"/>
                <w:rFonts w:ascii="Times New Roman" w:eastAsia="Times New Roman" w:hAnsi="Times New Roman" w:cs="Times New Roman"/>
                <w:b/>
                <w:i w:val="0"/>
                <w:sz w:val="21"/>
                <w:szCs w:val="21"/>
                <w:lang w:eastAsia="ru-RU"/>
              </w:rPr>
            </w:pPr>
            <w:r w:rsidRPr="00D165F3">
              <w:rPr>
                <w:rStyle w:val="a6"/>
                <w:rFonts w:ascii="Times New Roman" w:eastAsia="Times New Roman" w:hAnsi="Times New Roman" w:cs="Times New Roman"/>
                <w:b/>
                <w:i w:val="0"/>
                <w:sz w:val="21"/>
                <w:szCs w:val="21"/>
                <w:lang w:eastAsia="ru-RU"/>
              </w:rPr>
              <w:t>Пункт 15</w:t>
            </w:r>
          </w:p>
          <w:p w:rsidR="0001148F" w:rsidRPr="00D165F3" w:rsidRDefault="009B0CA3" w:rsidP="009B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5F3">
              <w:rPr>
                <w:rStyle w:val="a6"/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«…Работники, относящиеся к 3 группе по безопасности работ на высоте, также </w:t>
            </w:r>
            <w:r w:rsidRPr="00D165F3">
              <w:rPr>
                <w:rStyle w:val="a6"/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могут быть допущены к непосредственному выполнению работ при условии подтверждения квалификации и получения удостоверений на соответствующую группу.»</w:t>
            </w:r>
          </w:p>
        </w:tc>
      </w:tr>
      <w:tr w:rsidR="0001148F" w:rsidRPr="00C6749F" w:rsidTr="00C6749F">
        <w:tc>
          <w:tcPr>
            <w:tcW w:w="846" w:type="dxa"/>
            <w:vAlign w:val="center"/>
          </w:tcPr>
          <w:p w:rsidR="0001148F" w:rsidRPr="00C6749F" w:rsidRDefault="0001148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01148F" w:rsidRPr="00D165F3" w:rsidRDefault="0001148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vAlign w:val="center"/>
          </w:tcPr>
          <w:p w:rsidR="0001148F" w:rsidRPr="00367BFF" w:rsidRDefault="00347D4B" w:rsidP="0034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FF">
              <w:rPr>
                <w:rStyle w:val="a5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Пункт 17</w:t>
            </w:r>
            <w:r w:rsidRPr="00367BF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367BFF">
              <w:rPr>
                <w:rStyle w:val="a6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«…Обучение работников безопасным методам и приемам выполнения работ на высоте (в том числе, практическим навыкам применения СИЗ, их осмотра до и после использования) в заочной форме, а также исключительно с использованием электронного обучения и дистанционных технологий, проведение практических занятий по освоению безопасных методов и приемов выполнения работ на высоте, а также прохождение стажировки в режиме самоподготовки работниками не допускается.»</w:t>
            </w:r>
          </w:p>
        </w:tc>
      </w:tr>
      <w:tr w:rsidR="0095467D" w:rsidRPr="00C6749F" w:rsidTr="00C6749F">
        <w:tc>
          <w:tcPr>
            <w:tcW w:w="846" w:type="dxa"/>
            <w:vAlign w:val="center"/>
          </w:tcPr>
          <w:p w:rsidR="0095467D" w:rsidRPr="00C6749F" w:rsidRDefault="0095467D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95467D" w:rsidRPr="0095467D" w:rsidRDefault="0095467D" w:rsidP="0095467D">
            <w:pPr>
              <w:rPr>
                <w:rStyle w:val="a6"/>
                <w:rFonts w:ascii="Times New Roman" w:hAnsi="Times New Roman" w:cs="Times New Roman"/>
                <w:b/>
                <w:i w:val="0"/>
                <w:sz w:val="21"/>
                <w:szCs w:val="21"/>
                <w:shd w:val="clear" w:color="auto" w:fill="FFFFFF"/>
              </w:rPr>
            </w:pPr>
            <w:r w:rsidRPr="0095467D">
              <w:rPr>
                <w:rStyle w:val="a6"/>
                <w:rFonts w:ascii="Times New Roman" w:hAnsi="Times New Roman" w:cs="Times New Roman"/>
                <w:b/>
                <w:i w:val="0"/>
                <w:sz w:val="21"/>
                <w:szCs w:val="21"/>
                <w:shd w:val="clear" w:color="auto" w:fill="FFFFFF"/>
              </w:rPr>
              <w:t xml:space="preserve">Пункт </w:t>
            </w:r>
            <w:r>
              <w:rPr>
                <w:rStyle w:val="a6"/>
                <w:rFonts w:ascii="Times New Roman" w:hAnsi="Times New Roman" w:cs="Times New Roman"/>
                <w:b/>
                <w:i w:val="0"/>
                <w:sz w:val="21"/>
                <w:szCs w:val="21"/>
                <w:shd w:val="clear" w:color="auto" w:fill="FFFFFF"/>
              </w:rPr>
              <w:t>13</w:t>
            </w:r>
          </w:p>
          <w:p w:rsidR="0095467D" w:rsidRPr="0095467D" w:rsidRDefault="0095467D" w:rsidP="0095467D">
            <w:pPr>
              <w:rPr>
                <w:rStyle w:val="a6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</w:t>
            </w:r>
            <w:r w:rsidRPr="0095467D">
              <w:rPr>
                <w:rStyle w:val="a6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Обучение безопасным методам и приемам выполнения работ на высоте, проводимых без применения инвентарных лесов и подмостей, с использованием систем канатного доступа завершается экзаменом. </w:t>
            </w:r>
          </w:p>
          <w:p w:rsidR="0095467D" w:rsidRPr="0095467D" w:rsidRDefault="0095467D" w:rsidP="0095467D">
            <w:pPr>
              <w:rPr>
                <w:rStyle w:val="a6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95467D">
              <w:rPr>
                <w:rStyle w:val="a6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Экзамен проводится аттестационными комиссиями, создаваемыми приказом руководителя организации, проводящей обучение безопасным методам и приемам выполнения работ на высоте. Состав аттестационных комиссий формируется из специалистов, прошедших соответствующую подготовку и аттестацию в качестве членов аттестационной комиссии (работники 3 группы)</w:t>
            </w:r>
            <w:r>
              <w:rPr>
                <w:rStyle w:val="a6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»</w:t>
            </w:r>
            <w:r w:rsidRPr="0095467D">
              <w:rPr>
                <w:rStyle w:val="a6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</w:t>
            </w:r>
          </w:p>
          <w:p w:rsidR="0095467D" w:rsidRPr="00D165F3" w:rsidRDefault="0095467D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vAlign w:val="center"/>
          </w:tcPr>
          <w:p w:rsidR="0095467D" w:rsidRPr="0095467D" w:rsidRDefault="0095467D" w:rsidP="00D165F3">
            <w:pPr>
              <w:rPr>
                <w:rStyle w:val="a6"/>
                <w:rFonts w:ascii="Times New Roman" w:hAnsi="Times New Roman" w:cs="Times New Roman"/>
                <w:b/>
                <w:i w:val="0"/>
                <w:sz w:val="21"/>
                <w:szCs w:val="21"/>
                <w:shd w:val="clear" w:color="auto" w:fill="FFFFFF"/>
              </w:rPr>
            </w:pPr>
            <w:r w:rsidRPr="0095467D">
              <w:rPr>
                <w:rStyle w:val="a6"/>
                <w:rFonts w:ascii="Times New Roman" w:hAnsi="Times New Roman" w:cs="Times New Roman"/>
                <w:b/>
                <w:i w:val="0"/>
                <w:sz w:val="21"/>
                <w:szCs w:val="21"/>
                <w:shd w:val="clear" w:color="auto" w:fill="FFFFFF"/>
              </w:rPr>
              <w:t>Пункт 24</w:t>
            </w:r>
          </w:p>
          <w:p w:rsidR="0095467D" w:rsidRDefault="0095467D" w:rsidP="00D165F3">
            <w:pPr>
              <w:rPr>
                <w:rStyle w:val="a6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6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«О</w:t>
            </w:r>
            <w:r w:rsidRPr="0095467D">
              <w:rPr>
                <w:rStyle w:val="a6"/>
                <w:rFonts w:ascii="Times New Roman" w:hAnsi="Times New Roman" w:cs="Times New Roman"/>
                <w:sz w:val="21"/>
                <w:szCs w:val="21"/>
              </w:rPr>
              <w:t>бучение безопасным методам и приёмам выполнения работ на высоте завершается экзаменом.</w:t>
            </w:r>
          </w:p>
          <w:p w:rsidR="0095467D" w:rsidRPr="0095467D" w:rsidRDefault="0095467D" w:rsidP="00D165F3">
            <w:pPr>
              <w:rPr>
                <w:rStyle w:val="a5"/>
                <w:rFonts w:ascii="Times New Roman" w:hAnsi="Times New Roman" w:cs="Times New Roman"/>
                <w:sz w:val="21"/>
                <w:szCs w:val="21"/>
              </w:rPr>
            </w:pPr>
            <w:r w:rsidRPr="0095467D">
              <w:rPr>
                <w:rStyle w:val="a6"/>
                <w:rFonts w:ascii="Times New Roman" w:hAnsi="Times New Roman" w:cs="Times New Roman"/>
                <w:sz w:val="21"/>
                <w:szCs w:val="21"/>
              </w:rPr>
              <w:t xml:space="preserve"> Экзамен проводится экзаменационными комиссиями, создаваемыми приказом руководителя организации, проводящей обучение безопасным методам и приёмам выполнения работ на высоте. Состав экзаменационных комиссий для приёма экзамена у работников, допускаемых к проведению работ на высоте, выполняемых с оформлением наряда-допуска, формируется из работников 3 группы</w:t>
            </w:r>
            <w:r>
              <w:rPr>
                <w:rStyle w:val="a6"/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01148F" w:rsidRPr="00C6749F" w:rsidTr="00C6749F">
        <w:tc>
          <w:tcPr>
            <w:tcW w:w="846" w:type="dxa"/>
            <w:vAlign w:val="center"/>
          </w:tcPr>
          <w:p w:rsidR="0001148F" w:rsidRPr="00C6749F" w:rsidRDefault="0001148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01148F" w:rsidRPr="00D165F3" w:rsidRDefault="0001148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vAlign w:val="center"/>
          </w:tcPr>
          <w:p w:rsidR="0001148F" w:rsidRPr="00367BFF" w:rsidRDefault="00D165F3" w:rsidP="00D1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FF">
              <w:rPr>
                <w:rStyle w:val="a5"/>
                <w:rFonts w:ascii="Times New Roman" w:hAnsi="Times New Roman" w:cs="Times New Roman"/>
                <w:sz w:val="21"/>
                <w:szCs w:val="21"/>
              </w:rPr>
              <w:t>Пункт 29</w:t>
            </w:r>
            <w:r w:rsidRPr="00367BF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367BFF">
              <w:rPr>
                <w:rStyle w:val="a6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«Необходимость стажировки для отдельных категорий работников 3 группы, а также ее продолжительность, содержание и назначение руководителя стажировки определяет работодатель в рамках соответствующей процедуры подготовки работников по охране труда СОУТ.»</w:t>
            </w:r>
          </w:p>
        </w:tc>
      </w:tr>
      <w:tr w:rsidR="0001148F" w:rsidRPr="00C6749F" w:rsidTr="00C6749F">
        <w:tc>
          <w:tcPr>
            <w:tcW w:w="846" w:type="dxa"/>
            <w:vAlign w:val="center"/>
          </w:tcPr>
          <w:p w:rsidR="0001148F" w:rsidRPr="00C6749F" w:rsidRDefault="0001148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01148F" w:rsidRPr="00C6749F" w:rsidRDefault="0001148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vAlign w:val="center"/>
          </w:tcPr>
          <w:p w:rsidR="0001148F" w:rsidRPr="00367BFF" w:rsidRDefault="00D165F3" w:rsidP="00D165F3">
            <w:pPr>
              <w:pStyle w:val="a4"/>
              <w:shd w:val="clear" w:color="auto" w:fill="FFFFFF"/>
            </w:pPr>
            <w:r w:rsidRPr="00367BFF">
              <w:rPr>
                <w:rStyle w:val="a5"/>
                <w:sz w:val="21"/>
                <w:szCs w:val="21"/>
              </w:rPr>
              <w:t>Пункт 33</w:t>
            </w:r>
            <w:r w:rsidRPr="00367BFF">
              <w:rPr>
                <w:sz w:val="21"/>
                <w:szCs w:val="21"/>
              </w:rPr>
              <w:br/>
            </w:r>
            <w:r w:rsidRPr="00367BFF">
              <w:rPr>
                <w:rStyle w:val="a6"/>
                <w:rFonts w:eastAsiaTheme="minorHAnsi"/>
                <w:sz w:val="21"/>
                <w:szCs w:val="21"/>
                <w:shd w:val="clear" w:color="auto" w:fill="FFFFFF"/>
                <w:lang w:eastAsia="en-US"/>
              </w:rPr>
              <w:t>«Необходимость периодической проверки знаний безопасных методов и приемов выполнения работ на высоте для каждой категории работников 3 группы, а также ее периодичность определяет работодатель в рамках соответствующей процедуры подготовки работников по охране труда СОУТ.»</w:t>
            </w:r>
            <w:r w:rsidRPr="00367BFF">
              <w:t xml:space="preserve"> </w:t>
            </w:r>
          </w:p>
        </w:tc>
      </w:tr>
      <w:tr w:rsidR="0076533B" w:rsidRPr="00C6749F" w:rsidTr="00C6749F">
        <w:tc>
          <w:tcPr>
            <w:tcW w:w="846" w:type="dxa"/>
            <w:vAlign w:val="center"/>
          </w:tcPr>
          <w:p w:rsidR="0076533B" w:rsidRPr="00C6749F" w:rsidRDefault="00A66B2E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49" w:type="dxa"/>
            <w:vAlign w:val="center"/>
          </w:tcPr>
          <w:p w:rsidR="0076533B" w:rsidRPr="00C6749F" w:rsidRDefault="00367BFF" w:rsidP="00367BFF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3. </w:t>
            </w:r>
            <w:r w:rsidRPr="00807088">
              <w:rPr>
                <w:rFonts w:ascii="Times New Roman" w:hAnsi="Times New Roman" w:cs="Times New Roman"/>
                <w:sz w:val="28"/>
                <w:szCs w:val="28"/>
              </w:rPr>
              <w:t>Требования по обеспечению безопасности работ на высоте</w:t>
            </w:r>
          </w:p>
        </w:tc>
        <w:tc>
          <w:tcPr>
            <w:tcW w:w="4250" w:type="dxa"/>
            <w:vAlign w:val="center"/>
          </w:tcPr>
          <w:p w:rsidR="0076533B" w:rsidRPr="00367BFF" w:rsidRDefault="00367BF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3. </w:t>
            </w:r>
            <w:r w:rsidRPr="00807088">
              <w:rPr>
                <w:rFonts w:ascii="Times New Roman" w:hAnsi="Times New Roman" w:cs="Times New Roman"/>
                <w:sz w:val="28"/>
                <w:szCs w:val="28"/>
              </w:rPr>
              <w:t>Требования по обеспечению безопасности работ на высоте</w:t>
            </w:r>
          </w:p>
        </w:tc>
      </w:tr>
      <w:tr w:rsidR="00367BFF" w:rsidRPr="00C6749F" w:rsidTr="00C6749F">
        <w:tc>
          <w:tcPr>
            <w:tcW w:w="846" w:type="dxa"/>
            <w:vAlign w:val="center"/>
          </w:tcPr>
          <w:p w:rsidR="00367BFF" w:rsidRPr="00C6749F" w:rsidRDefault="00367BF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367BFF" w:rsidRPr="00367BFF" w:rsidRDefault="00367BFF" w:rsidP="00367BFF">
            <w:pPr>
              <w:rPr>
                <w:rStyle w:val="a6"/>
                <w:rFonts w:ascii="Times New Roman" w:hAnsi="Times New Roman" w:cs="Times New Roman"/>
                <w:i w:val="0"/>
                <w:sz w:val="21"/>
                <w:szCs w:val="21"/>
                <w:shd w:val="clear" w:color="auto" w:fill="FFFFFF"/>
              </w:rPr>
            </w:pPr>
            <w:r w:rsidRPr="00367BFF">
              <w:rPr>
                <w:rStyle w:val="a6"/>
                <w:rFonts w:ascii="Times New Roman" w:hAnsi="Times New Roman" w:cs="Times New Roman"/>
                <w:b/>
                <w:i w:val="0"/>
                <w:sz w:val="21"/>
                <w:szCs w:val="21"/>
                <w:shd w:val="clear" w:color="auto" w:fill="FFFFFF"/>
              </w:rPr>
              <w:t>Пункт 18</w:t>
            </w:r>
            <w:r w:rsidRPr="00367BFF">
              <w:rPr>
                <w:rStyle w:val="a6"/>
                <w:rFonts w:ascii="Times New Roman" w:hAnsi="Times New Roman" w:cs="Times New Roman"/>
                <w:i w:val="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67BFF" w:rsidRPr="007E17A3" w:rsidRDefault="00367BFF" w:rsidP="00367BFF">
            <w:pPr>
              <w:pStyle w:val="ConsNormal"/>
              <w:widowControl/>
              <w:ind w:firstLine="0"/>
              <w:rPr>
                <w:rStyle w:val="a6"/>
                <w:rFonts w:ascii="Times New Roman" w:hAnsi="Times New Roman" w:cs="Times New Roman"/>
                <w:sz w:val="21"/>
                <w:szCs w:val="21"/>
              </w:rPr>
            </w:pPr>
            <w:r w:rsidRPr="007E17A3">
              <w:rPr>
                <w:rStyle w:val="a6"/>
                <w:rFonts w:ascii="Times New Roman" w:hAnsi="Times New Roman" w:cs="Times New Roman"/>
                <w:sz w:val="21"/>
                <w:szCs w:val="21"/>
              </w:rPr>
              <w:t>Не допускается выполнение работ на высоте:</w:t>
            </w:r>
          </w:p>
          <w:p w:rsidR="00367BFF" w:rsidRPr="00B00555" w:rsidRDefault="00367BFF" w:rsidP="00367BFF">
            <w:pPr>
              <w:autoSpaceDE w:val="0"/>
              <w:autoSpaceDN w:val="0"/>
              <w:adjustRightInd w:val="0"/>
              <w:ind w:left="720"/>
              <w:rPr>
                <w:rStyle w:val="a6"/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а) </w:t>
            </w:r>
            <w:r w:rsidRPr="00B00555">
              <w:rPr>
                <w:rStyle w:val="a6"/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открытых местах при скорости воздушного потока (ветра) 15 м/с и более; </w:t>
            </w:r>
          </w:p>
          <w:p w:rsidR="00367BFF" w:rsidRPr="00B00555" w:rsidRDefault="00367BFF" w:rsidP="00367BFF">
            <w:pPr>
              <w:autoSpaceDE w:val="0"/>
              <w:autoSpaceDN w:val="0"/>
              <w:adjustRightInd w:val="0"/>
              <w:ind w:left="720"/>
              <w:rPr>
                <w:rStyle w:val="a6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6"/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б) </w:t>
            </w:r>
            <w:r w:rsidRPr="00B00555">
              <w:rPr>
                <w:rStyle w:val="a6"/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грозе или тумане, исключающем видимость в пределах фронта работ, а также при гололеде с обледенелых конструкций и в случаях нарастания стенки гололеда на проводах, оборудовании, инженерных конструкциях (в том числе опорах линий электропередачи), деревьях;</w:t>
            </w:r>
          </w:p>
          <w:p w:rsidR="00367BFF" w:rsidRPr="00C6749F" w:rsidRDefault="00367BFF" w:rsidP="00367BF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1"/>
                <w:szCs w:val="21"/>
              </w:rPr>
              <w:t xml:space="preserve">в) </w:t>
            </w:r>
            <w:r w:rsidRPr="00B00555">
              <w:rPr>
                <w:rStyle w:val="a6"/>
                <w:rFonts w:ascii="Times New Roman" w:hAnsi="Times New Roman" w:cs="Times New Roman"/>
                <w:sz w:val="21"/>
                <w:szCs w:val="21"/>
              </w:rPr>
              <w:t>при монтаже (демонтаже) конструкций с большой парусностью при скорости ветра 10 м/с и более</w:t>
            </w:r>
          </w:p>
        </w:tc>
        <w:tc>
          <w:tcPr>
            <w:tcW w:w="4250" w:type="dxa"/>
            <w:vAlign w:val="center"/>
          </w:tcPr>
          <w:p w:rsidR="00730F50" w:rsidRPr="00504C9D" w:rsidRDefault="00730F50" w:rsidP="00730F5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04C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ункт</w:t>
            </w:r>
            <w:r w:rsidRPr="00504C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45</w:t>
            </w:r>
            <w:r w:rsidRPr="00504C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504C9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«Не допускается выполнение работ на высоте </w:t>
            </w:r>
            <w:r w:rsidRPr="00E7668A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  <w:t>без оформления наряда-допуска с указанием в пункте 3 наряда-допуска соответствующих мероприятий</w:t>
            </w:r>
            <w:r w:rsidRPr="00504C9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по безопасности работ на высоте при указанных в пункте 4 наряда-допуска особых условий выполнения работ, в том числе:</w:t>
            </w:r>
          </w:p>
          <w:p w:rsidR="00730F50" w:rsidRPr="00504C9D" w:rsidRDefault="00730F50" w:rsidP="00730F50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04C9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а) в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r w:rsidRPr="00504C9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открытых местах при скорости воздушного потока (ветра) 15 м/с и более;</w:t>
            </w:r>
          </w:p>
          <w:p w:rsidR="00730F50" w:rsidRPr="00504C9D" w:rsidRDefault="00730F50" w:rsidP="00730F50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04C9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б) при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r w:rsidRPr="00504C9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грозе или тумане, исключающем видимость в пределах фронта работ, а также при гололеде с обледенелых конструкций и в случаях нарастания стенки гололеда на проводах, оборудовании, инженерных конструкциях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r w:rsidRPr="00504C9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(в том числе опорах линий электропередачи), деревьях;</w:t>
            </w:r>
          </w:p>
          <w:p w:rsidR="00367BFF" w:rsidRPr="00367BFF" w:rsidRDefault="00730F50" w:rsidP="00730F50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9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в) при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r w:rsidRPr="00504C9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монтаже (демонтаже) конструкций с большой парусностью при скорости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r w:rsidRPr="00504C9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ветра 10 м/с и более.»</w:t>
            </w:r>
            <w:r w:rsidRPr="00367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7BFF" w:rsidRPr="00C6749F" w:rsidTr="00C6749F">
        <w:tc>
          <w:tcPr>
            <w:tcW w:w="846" w:type="dxa"/>
            <w:vAlign w:val="center"/>
          </w:tcPr>
          <w:p w:rsidR="00367BFF" w:rsidRPr="00C6749F" w:rsidRDefault="00A66B2E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9" w:type="dxa"/>
            <w:vAlign w:val="center"/>
          </w:tcPr>
          <w:p w:rsidR="00367BFF" w:rsidRPr="00C6749F" w:rsidRDefault="0086227B" w:rsidP="005A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A61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0708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r w:rsidRPr="00B161BE">
              <w:rPr>
                <w:rFonts w:ascii="Times New Roman" w:hAnsi="Times New Roman" w:cs="Times New Roman"/>
                <w:sz w:val="28"/>
                <w:szCs w:val="28"/>
              </w:rPr>
              <w:t>к применению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 обеспечения безопасности работ на высоте</w:t>
            </w:r>
          </w:p>
        </w:tc>
        <w:tc>
          <w:tcPr>
            <w:tcW w:w="4250" w:type="dxa"/>
            <w:vAlign w:val="center"/>
          </w:tcPr>
          <w:p w:rsidR="00367BFF" w:rsidRPr="00367BFF" w:rsidRDefault="0086227B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A61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80708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r w:rsidRPr="00B161BE">
              <w:rPr>
                <w:rFonts w:ascii="Times New Roman" w:hAnsi="Times New Roman" w:cs="Times New Roman"/>
                <w:sz w:val="28"/>
                <w:szCs w:val="28"/>
              </w:rPr>
              <w:t>к применению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 обеспечения безопасности работ на высоте</w:t>
            </w:r>
          </w:p>
        </w:tc>
      </w:tr>
      <w:tr w:rsidR="00367BFF" w:rsidRPr="00C6749F" w:rsidTr="00C6749F">
        <w:tc>
          <w:tcPr>
            <w:tcW w:w="846" w:type="dxa"/>
            <w:vAlign w:val="center"/>
          </w:tcPr>
          <w:p w:rsidR="00367BFF" w:rsidRPr="00C6749F" w:rsidRDefault="00367BF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5A0FA1" w:rsidRDefault="005A0FA1" w:rsidP="005A0FA1">
            <w:pPr>
              <w:rPr>
                <w:rStyle w:val="a6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5A0FA1">
              <w:rPr>
                <w:rStyle w:val="a6"/>
                <w:rFonts w:ascii="Times New Roman" w:hAnsi="Times New Roman" w:cs="Times New Roman"/>
                <w:b/>
                <w:i w:val="0"/>
                <w:sz w:val="21"/>
                <w:szCs w:val="21"/>
                <w:shd w:val="clear" w:color="auto" w:fill="FFFFFF"/>
              </w:rPr>
              <w:t>Пункт 89</w:t>
            </w:r>
            <w:r>
              <w:rPr>
                <w:rStyle w:val="a6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</w:t>
            </w:r>
          </w:p>
          <w:p w:rsidR="00367BFF" w:rsidRPr="005A0FA1" w:rsidRDefault="005A0FA1" w:rsidP="005A0FA1">
            <w:pPr>
              <w:rPr>
                <w:rStyle w:val="a6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</w:t>
            </w:r>
            <w:r w:rsidRPr="005A0FA1">
              <w:rPr>
                <w:rStyle w:val="a6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Работодатель в соответствии с типовыми нормами выдачи СИЗ и на основании результатов оценки условий труда обеспечивает работника системой обеспечения безопасности работ на высоте, объединяя в качестве элементов, компонентов или подсистем совместимые СИЗ от падения с высоты</w:t>
            </w:r>
            <w:r>
              <w:rPr>
                <w:rStyle w:val="a6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4250" w:type="dxa"/>
            <w:vAlign w:val="center"/>
          </w:tcPr>
          <w:p w:rsidR="00A66B2E" w:rsidRDefault="00A66B2E" w:rsidP="00A66B2E">
            <w:pPr>
              <w:rPr>
                <w:rStyle w:val="a6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F14BF6">
              <w:rPr>
                <w:rStyle w:val="a5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</w:t>
            </w:r>
            <w:r>
              <w:rPr>
                <w:rStyle w:val="a5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ункт</w:t>
            </w:r>
            <w:r w:rsidRPr="00F14BF6">
              <w:rPr>
                <w:rStyle w:val="a5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122</w:t>
            </w:r>
            <w:r w:rsidRPr="00F14BF6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F14BF6">
              <w:rPr>
                <w:rStyle w:val="a6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«Работодатель обязан организовать контроль за выдачей работникам СИЗ в индивидуальное пользование в установленные сроки, учет их выдачи, а также учет их сдачи.</w:t>
            </w:r>
            <w:r w:rsidRPr="00F14BF6">
              <w:rPr>
                <w:rFonts w:ascii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  <w:br/>
            </w:r>
            <w:r w:rsidRPr="00F14BF6">
              <w:rPr>
                <w:rStyle w:val="a6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Порядок выдачи </w:t>
            </w:r>
            <w:proofErr w:type="gramStart"/>
            <w:r w:rsidRPr="00F14BF6">
              <w:rPr>
                <w:rStyle w:val="a6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работникам</w:t>
            </w:r>
            <w:proofErr w:type="gramEnd"/>
            <w:r w:rsidRPr="00F14BF6">
              <w:rPr>
                <w:rStyle w:val="a6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и сдача ими СИЗ должен быть определен работодателем в локальных документах СОУТ. </w:t>
            </w:r>
          </w:p>
          <w:p w:rsidR="00A66B2E" w:rsidRDefault="00A66B2E" w:rsidP="00A66B2E">
            <w:pPr>
              <w:rPr>
                <w:rStyle w:val="a6"/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 w:rsidRPr="00F14BF6">
              <w:rPr>
                <w:rStyle w:val="a6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СИЗ, которые являются дежурными и закрепляются за определенными рабочими местами, передаются от одной смены к другой. Ответственными за обеспечение работников дежурными СИЗ являются руководители структурных подразделений, уполномоченные работодателем на проведение данных работ на высоте. </w:t>
            </w:r>
            <w:r w:rsidRPr="00F14BF6">
              <w:rPr>
                <w:rFonts w:ascii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  <w:br/>
            </w:r>
          </w:p>
          <w:p w:rsidR="00367BFF" w:rsidRPr="00367BFF" w:rsidRDefault="00A66B2E" w:rsidP="00A6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6">
              <w:rPr>
                <w:rStyle w:val="a6"/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 xml:space="preserve">При выдаче дежурных СИЗ от падения с высоты работникам на время производства работ, СИЗ выдаются с индикатором срабатывания, а порядок </w:t>
            </w:r>
            <w:r w:rsidRPr="00F14BF6">
              <w:rPr>
                <w:rStyle w:val="a6"/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lastRenderedPageBreak/>
              <w:t>выдачи и сдачи определяет работодатель в локальных документах СОУТ</w:t>
            </w:r>
            <w:r w:rsidRPr="007926E8">
              <w:rPr>
                <w:rStyle w:val="a6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.»</w:t>
            </w:r>
          </w:p>
        </w:tc>
      </w:tr>
      <w:tr w:rsidR="00C15A72" w:rsidRPr="00C6749F" w:rsidTr="00C6749F">
        <w:tc>
          <w:tcPr>
            <w:tcW w:w="846" w:type="dxa"/>
            <w:vAlign w:val="center"/>
          </w:tcPr>
          <w:p w:rsidR="00C15A72" w:rsidRPr="00C6749F" w:rsidRDefault="00C15A72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C15A72" w:rsidRPr="00C6749F" w:rsidRDefault="005A0FA1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отсуствует</w:t>
            </w:r>
            <w:proofErr w:type="spellEnd"/>
          </w:p>
        </w:tc>
        <w:tc>
          <w:tcPr>
            <w:tcW w:w="4250" w:type="dxa"/>
            <w:vAlign w:val="center"/>
          </w:tcPr>
          <w:p w:rsidR="00C15A72" w:rsidRPr="00F14BF6" w:rsidRDefault="00C15A72" w:rsidP="00C15A72">
            <w:pPr>
              <w:rPr>
                <w:rStyle w:val="a5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Пункт</w:t>
            </w:r>
            <w:r w:rsidRPr="00026438">
              <w:rPr>
                <w:rStyle w:val="a5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128</w:t>
            </w:r>
            <w:r w:rsidRPr="00666B0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666B01">
              <w:rPr>
                <w:rStyle w:val="a5"/>
                <w:rFonts w:ascii="Times New Roman" w:hAnsi="Times New Roman" w:cs="Times New Roman"/>
                <w:b w:val="0"/>
                <w:i/>
                <w:iCs/>
              </w:rPr>
              <w:t>«Структурный анкер, не являющийся частью анкерного устройства, должен выдерживать нагрузку, указанную изготовителем присоединяемой к нему системы обеспечения безопасности работы на высоте.»</w:t>
            </w:r>
          </w:p>
        </w:tc>
      </w:tr>
      <w:tr w:rsidR="00367BFF" w:rsidRPr="00C6749F" w:rsidTr="00C6749F">
        <w:tc>
          <w:tcPr>
            <w:tcW w:w="846" w:type="dxa"/>
            <w:vAlign w:val="center"/>
          </w:tcPr>
          <w:p w:rsidR="00367BFF" w:rsidRPr="00C6749F" w:rsidRDefault="00367BF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367BFF" w:rsidRPr="00C6749F" w:rsidRDefault="0086486B" w:rsidP="0086486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3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Удалено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F35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F5ACE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  <w:t>Пункт</w:t>
            </w:r>
            <w:proofErr w:type="gramEnd"/>
            <w:r w:rsidRPr="000F5ACE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  <w:t>.</w:t>
            </w:r>
            <w:r w:rsidRPr="000F5ACE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  <w:t xml:space="preserve"> Правила №155н.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r w:rsidRPr="000F5AC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«Анкерное устройство удерживающих систем и систем позиционирования является пригодным, если выдерживает без разрушения нагрузку не менее 13,3 </w:t>
            </w:r>
            <w:proofErr w:type="spellStart"/>
            <w:r w:rsidRPr="000F5AC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кН</w:t>
            </w:r>
            <w:proofErr w:type="gramStart"/>
            <w:r w:rsidRPr="000F5AC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.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»</w:t>
            </w:r>
            <w:r w:rsidRPr="000F5AC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</w:r>
            <w:r w:rsidRPr="000F5ACE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  <w:t>Пункт</w:t>
            </w:r>
            <w:proofErr w:type="gramEnd"/>
            <w:r w:rsidRPr="000F5ACE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  <w:t>1.</w:t>
            </w:r>
            <w:r w:rsidRPr="000F5ACE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  <w:t xml:space="preserve"> Правила №155н.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«</w:t>
            </w:r>
            <w:r w:rsidRPr="000F5AC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Анкерное устройство страховочных систем для одного работника является пригодным, если выдерживает без разрушения нагрузку не менее 22 </w:t>
            </w:r>
            <w:proofErr w:type="spellStart"/>
            <w:r w:rsidRPr="000F5AC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кН.</w:t>
            </w:r>
            <w:proofErr w:type="spellEnd"/>
            <w:r w:rsidRPr="000F5AC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Точки анкерного крепления для присоединения страховочных систем двух работников должны выдерживать без разрушения нагрузку не менее 24 кН, и добавляется по 2 кН на каждого дополнительного работника (например, для горизонтальных гибких анкерных линий - 26 кН для трех, 28 кН для четырех).»</w:t>
            </w:r>
            <w:r w:rsidRPr="00C6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vAlign w:val="center"/>
          </w:tcPr>
          <w:p w:rsidR="00367BFF" w:rsidRPr="00367BFF" w:rsidRDefault="0086486B" w:rsidP="0086486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53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ункт</w:t>
            </w:r>
            <w:r w:rsidRPr="00F353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129</w:t>
            </w:r>
            <w:r w:rsidRPr="00F35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F3534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«Анкерные устройства подлежат обязательной сертификации.»</w:t>
            </w:r>
            <w:r w:rsidRPr="00367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7BFF" w:rsidRPr="00C6749F" w:rsidTr="00C6749F">
        <w:tc>
          <w:tcPr>
            <w:tcW w:w="846" w:type="dxa"/>
            <w:vAlign w:val="center"/>
          </w:tcPr>
          <w:p w:rsidR="00367BFF" w:rsidRPr="00C6749F" w:rsidRDefault="00367BF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367BFF" w:rsidRPr="00C6749F" w:rsidRDefault="00367BF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vAlign w:val="center"/>
          </w:tcPr>
          <w:p w:rsidR="00367BFF" w:rsidRPr="00367BFF" w:rsidRDefault="00C15A72" w:rsidP="00C1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01">
              <w:rPr>
                <w:rStyle w:val="a5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</w:t>
            </w:r>
            <w:r>
              <w:rPr>
                <w:rStyle w:val="a5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ункт</w:t>
            </w:r>
            <w:r w:rsidRPr="00666B01">
              <w:rPr>
                <w:rStyle w:val="a5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145</w:t>
            </w:r>
            <w:r w:rsidRPr="00666B0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666B01">
              <w:rPr>
                <w:rStyle w:val="a6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«Если планом мероприятий при проведении спасательных работ предполагается крепить системы спасения и эвакуации к используемым при работах точкам крепления, то они должны выдерживать дополнительные нагрузки, указанные в эксплуатационной документации производителями этих систем.»</w:t>
            </w:r>
          </w:p>
        </w:tc>
      </w:tr>
      <w:tr w:rsidR="00367BFF" w:rsidRPr="00C6749F" w:rsidTr="00C6749F">
        <w:tc>
          <w:tcPr>
            <w:tcW w:w="846" w:type="dxa"/>
            <w:vAlign w:val="center"/>
          </w:tcPr>
          <w:p w:rsidR="00367BFF" w:rsidRPr="00C6749F" w:rsidRDefault="002055F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9" w:type="dxa"/>
            <w:vAlign w:val="center"/>
          </w:tcPr>
          <w:p w:rsidR="00367BFF" w:rsidRPr="001C4F51" w:rsidRDefault="001C4F51" w:rsidP="001C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  <w:r w:rsidRPr="001C4F51">
              <w:rPr>
                <w:rFonts w:ascii="Times New Roman" w:hAnsi="Times New Roman" w:cs="Times New Roman"/>
                <w:sz w:val="28"/>
                <w:szCs w:val="28"/>
              </w:rPr>
              <w:t xml:space="preserve">. Специальные требования по охране труда, </w:t>
            </w:r>
            <w:r w:rsidRPr="001C4F51">
              <w:rPr>
                <w:rFonts w:ascii="Times New Roman" w:hAnsi="Times New Roman" w:cs="Times New Roman"/>
                <w:sz w:val="28"/>
                <w:szCs w:val="28"/>
              </w:rPr>
              <w:br/>
              <w:t>предъявляемые к производству работ на высоте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C4F51">
              <w:rPr>
                <w:rFonts w:ascii="Times New Roman" w:hAnsi="Times New Roman" w:cs="Times New Roman"/>
                <w:sz w:val="28"/>
                <w:szCs w:val="28"/>
              </w:rPr>
              <w:t>Система канатного доступа</w:t>
            </w:r>
          </w:p>
        </w:tc>
        <w:tc>
          <w:tcPr>
            <w:tcW w:w="4250" w:type="dxa"/>
            <w:vAlign w:val="center"/>
          </w:tcPr>
          <w:p w:rsidR="00367BFF" w:rsidRPr="00367BFF" w:rsidRDefault="00363D1B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A61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000E82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охране труда при применении систем канатного доступа</w:t>
            </w:r>
          </w:p>
        </w:tc>
      </w:tr>
      <w:tr w:rsidR="00367BFF" w:rsidRPr="00C6749F" w:rsidTr="00C6749F">
        <w:tc>
          <w:tcPr>
            <w:tcW w:w="846" w:type="dxa"/>
            <w:vAlign w:val="center"/>
          </w:tcPr>
          <w:p w:rsidR="00367BFF" w:rsidRPr="00C6749F" w:rsidRDefault="00367BF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715B75" w:rsidRPr="00715B75" w:rsidRDefault="00715B75" w:rsidP="00715B75">
            <w:pPr>
              <w:rPr>
                <w:rStyle w:val="a6"/>
                <w:rFonts w:ascii="Times New Roman" w:hAnsi="Times New Roman" w:cs="Times New Roman"/>
                <w:b/>
                <w:i w:val="0"/>
                <w:sz w:val="21"/>
                <w:szCs w:val="21"/>
                <w:shd w:val="clear" w:color="auto" w:fill="FFFFFF"/>
              </w:rPr>
            </w:pPr>
            <w:r w:rsidRPr="00715B75">
              <w:rPr>
                <w:rStyle w:val="a6"/>
                <w:rFonts w:ascii="Times New Roman" w:hAnsi="Times New Roman" w:cs="Times New Roman"/>
                <w:b/>
                <w:i w:val="0"/>
                <w:sz w:val="21"/>
                <w:szCs w:val="21"/>
                <w:shd w:val="clear" w:color="auto" w:fill="FFFFFF"/>
              </w:rPr>
              <w:t>Пункт 120.</w:t>
            </w:r>
          </w:p>
          <w:p w:rsidR="00367BFF" w:rsidRPr="00715B75" w:rsidRDefault="00F41933" w:rsidP="0071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</w:t>
            </w:r>
            <w:r w:rsidR="00715B75" w:rsidRPr="00715B75">
              <w:rPr>
                <w:rStyle w:val="a6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При одновременном выполнении работ несколькими работниками, работа одного работника над другим по вертикали не допускается</w:t>
            </w:r>
            <w:r>
              <w:rPr>
                <w:rStyle w:val="a6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»</w:t>
            </w:r>
            <w:r w:rsidR="00715B75" w:rsidRPr="00715B75">
              <w:rPr>
                <w:rStyle w:val="a6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4250" w:type="dxa"/>
            <w:vAlign w:val="center"/>
          </w:tcPr>
          <w:p w:rsidR="00367BFF" w:rsidRPr="00367BFF" w:rsidRDefault="0038735E" w:rsidP="003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02">
              <w:rPr>
                <w:rStyle w:val="a5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</w:t>
            </w:r>
            <w:r>
              <w:rPr>
                <w:rStyle w:val="a5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ункт</w:t>
            </w:r>
            <w:r w:rsidRPr="00981C02">
              <w:rPr>
                <w:rStyle w:val="a5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148</w:t>
            </w:r>
            <w:r w:rsidRPr="00981C02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981C02">
              <w:rPr>
                <w:rStyle w:val="a6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«При невозможности исключить одновременное выполнение работ с использованием систем канатного доступа несколькими работниками при расположении одного работника над другим по вертикали, работники должны быть дополнительно проинструктированы, а соответствующие дополнительные меры безопасности должны быть отражены в наряде-допуске или ППР.»</w:t>
            </w:r>
          </w:p>
        </w:tc>
      </w:tr>
      <w:tr w:rsidR="00367BFF" w:rsidRPr="00C6749F" w:rsidTr="00C6749F">
        <w:tc>
          <w:tcPr>
            <w:tcW w:w="846" w:type="dxa"/>
            <w:vAlign w:val="center"/>
          </w:tcPr>
          <w:p w:rsidR="00367BFF" w:rsidRPr="00C6749F" w:rsidRDefault="002055F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9" w:type="dxa"/>
            <w:vAlign w:val="center"/>
          </w:tcPr>
          <w:p w:rsidR="00367BFF" w:rsidRPr="00C6749F" w:rsidRDefault="00367BF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vAlign w:val="center"/>
          </w:tcPr>
          <w:p w:rsidR="00367BFF" w:rsidRPr="00367BFF" w:rsidRDefault="00677ADC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A61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036911">
              <w:rPr>
                <w:rFonts w:ascii="Times New Roman" w:hAnsi="Times New Roman" w:cs="Times New Roman"/>
                <w:sz w:val="28"/>
                <w:szCs w:val="28"/>
              </w:rPr>
              <w:t>Требования по охране труда при применении анкерных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содержащих жесткие или гибкие анкерные линии</w:t>
            </w:r>
          </w:p>
        </w:tc>
      </w:tr>
      <w:tr w:rsidR="002055FF" w:rsidRPr="00C6749F" w:rsidTr="00C6749F">
        <w:tc>
          <w:tcPr>
            <w:tcW w:w="846" w:type="dxa"/>
            <w:vAlign w:val="center"/>
          </w:tcPr>
          <w:p w:rsidR="002055FF" w:rsidRDefault="002055F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2055FF" w:rsidRPr="00C6749F" w:rsidRDefault="002055F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Удалено:</w:t>
            </w:r>
          </w:p>
        </w:tc>
        <w:tc>
          <w:tcPr>
            <w:tcW w:w="4250" w:type="dxa"/>
            <w:vAlign w:val="center"/>
          </w:tcPr>
          <w:p w:rsidR="002055FF" w:rsidRPr="008D557C" w:rsidRDefault="001C0199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7C">
              <w:rPr>
                <w:rFonts w:ascii="Times New Roman" w:hAnsi="Times New Roman" w:cs="Times New Roman"/>
                <w:sz w:val="24"/>
                <w:szCs w:val="24"/>
              </w:rPr>
              <w:t>Добавлено:</w:t>
            </w:r>
          </w:p>
        </w:tc>
      </w:tr>
      <w:tr w:rsidR="00367BFF" w:rsidRPr="00C6749F" w:rsidTr="00C6749F">
        <w:tc>
          <w:tcPr>
            <w:tcW w:w="846" w:type="dxa"/>
            <w:vAlign w:val="center"/>
          </w:tcPr>
          <w:p w:rsidR="00367BFF" w:rsidRPr="00C6749F" w:rsidRDefault="00367BF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367BFF" w:rsidRPr="00C6749F" w:rsidRDefault="002055FF" w:rsidP="002055F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024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  <w:t xml:space="preserve">ункт </w:t>
            </w:r>
            <w:r w:rsidRPr="00F0024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  <w:t>137</w:t>
            </w:r>
            <w:r w:rsidRPr="00F00243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br/>
            </w:r>
            <w:r w:rsidRPr="00F0024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«При переходе работающего по нижним поясам ферм и ригелям канат должен быть установлен на высоте не менее чем 1,5 м от плоскости опоры для ступней ног, а при переходе по подкрановым балкам - не более 1,2 м.»</w:t>
            </w:r>
            <w:r w:rsidRPr="00C6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vAlign w:val="center"/>
          </w:tcPr>
          <w:p w:rsidR="008B08B8" w:rsidRDefault="008B08B8" w:rsidP="008B08B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0C57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ункт</w:t>
            </w:r>
            <w:r w:rsidRPr="000C57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160</w:t>
            </w:r>
            <w:r w:rsidRPr="000C57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C57A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«Анкерные устройства, содержащие анкерные линии конкретных конструкций, должны отвечать требованиям эксплуатационной документации изготовителя, определяющим специфику их применения, установки и эксплуатации. </w:t>
            </w:r>
          </w:p>
          <w:p w:rsidR="00367BFF" w:rsidRPr="00367BFF" w:rsidRDefault="008B08B8" w:rsidP="008B08B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57A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Параметры анкерного устройства, содержащего анкерную линию, а именно: максимальное число работников, подсоединенных к анкерной линии, нагрузка на промежуточные, концевые и угловые анкера, нагрузка на пользователей, величина провисания (или прогиба) и требуемый запас высоты при рывке во время остановки падения - должны подтверждаться специализированными расчетами.»</w:t>
            </w:r>
            <w:r w:rsidRPr="00367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55FF" w:rsidRPr="00C6749F" w:rsidTr="00C6749F">
        <w:tc>
          <w:tcPr>
            <w:tcW w:w="846" w:type="dxa"/>
            <w:vAlign w:val="center"/>
          </w:tcPr>
          <w:p w:rsidR="002055FF" w:rsidRPr="00C6749F" w:rsidRDefault="002055F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2055FF" w:rsidRPr="00C6749F" w:rsidRDefault="002055FF" w:rsidP="002055F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  <w:t>Пункт</w:t>
            </w:r>
            <w:r w:rsidRPr="00F0024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  <w:t xml:space="preserve"> 138</w:t>
            </w:r>
            <w:r w:rsidRPr="00F00243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br/>
            </w:r>
            <w:r w:rsidRPr="00F0024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«Длина каната между точками его закрепления (величина пролета) должна назначаться в зависимости от размеров конструктивных элементов зданий, сооружений, на которые он устанавливается.</w:t>
            </w:r>
            <w:r w:rsidRPr="00F0024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  <w:t>При длине каната более 12 м должны устанавливаться промежуточные опоры, расстояние между которыми не должно быть более 12 м; при этом поверхность промежуточной опоры, с которой соприкасается канат, не должна иметь острых кромок.</w:t>
            </w:r>
            <w:r w:rsidRPr="00F0024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  <w:t>Промежуточная опора и узлы ее крепления должны быть рассчитаны на вертикальную статическую нагрузку не менее 500 кгс.»</w:t>
            </w:r>
            <w:r w:rsidRPr="00C6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vAlign w:val="center"/>
          </w:tcPr>
          <w:p w:rsidR="002055FF" w:rsidRPr="00367BFF" w:rsidRDefault="003F1B24" w:rsidP="003F1B2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57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ункт</w:t>
            </w:r>
            <w:r w:rsidRPr="000C57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162</w:t>
            </w:r>
            <w:r w:rsidRPr="000C57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C57A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«При использовании в конструкции анкерной линии каната, его натяжение при установке должно производиться с помощью устройства натяжения, а подтверждение правильного натяжения - с помощью индикатора, подтверждающее правильное натяжение.»</w:t>
            </w:r>
            <w:r w:rsidRPr="00367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55FF" w:rsidRPr="00C6749F" w:rsidTr="00C6749F">
        <w:tc>
          <w:tcPr>
            <w:tcW w:w="846" w:type="dxa"/>
            <w:vAlign w:val="center"/>
          </w:tcPr>
          <w:p w:rsidR="002055FF" w:rsidRPr="00C6749F" w:rsidRDefault="002055F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2055FF" w:rsidRPr="00C6749F" w:rsidRDefault="002055FF" w:rsidP="0020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  <w:t>Пункт</w:t>
            </w:r>
            <w:r w:rsidRPr="00F0024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  <w:t xml:space="preserve"> 139</w:t>
            </w:r>
            <w:r w:rsidRPr="00F00243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br/>
            </w:r>
            <w:r w:rsidRPr="00F0024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«Статическое разрывное усилие каната, устанавливаемого на высоте более 1,2 м от плоскости опоры ступней ног работающего, не должно быть менее 40400 Н (4040 кгс), а каната, устанавливаемого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r w:rsidRPr="00F0024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на высоте до 1,2 м, - менее 56000 Н (5600 кгс).»</w:t>
            </w:r>
          </w:p>
        </w:tc>
        <w:tc>
          <w:tcPr>
            <w:tcW w:w="4250" w:type="dxa"/>
            <w:vAlign w:val="center"/>
          </w:tcPr>
          <w:p w:rsidR="003F1B24" w:rsidRPr="000C57AE" w:rsidRDefault="003F1B24" w:rsidP="003F1B2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57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ункт</w:t>
            </w:r>
            <w:r w:rsidRPr="000C57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167</w:t>
            </w:r>
            <w:r w:rsidRPr="000C57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C57A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«Анкерное устройство, включающее гибкую или жесткую анкерную линию, следует устанавливать в положение (в том числе, при переходе работающего по нижним поясам ферм и ригелям), при котором расположение направляющей анкерной линии, обеспечивает минимальный фактор падения и учитывает существующий запас высоты.»</w:t>
            </w:r>
          </w:p>
          <w:p w:rsidR="002055FF" w:rsidRPr="00367BFF" w:rsidRDefault="002055F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FF" w:rsidRPr="00C6749F" w:rsidTr="00C6749F">
        <w:tc>
          <w:tcPr>
            <w:tcW w:w="846" w:type="dxa"/>
            <w:vAlign w:val="center"/>
          </w:tcPr>
          <w:p w:rsidR="002055FF" w:rsidRPr="00C6749F" w:rsidRDefault="002055F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2055FF" w:rsidRPr="00C6749F" w:rsidRDefault="002055FF" w:rsidP="0020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  <w:t>Пункт.</w:t>
            </w:r>
            <w:r w:rsidRPr="00F0024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  <w:t xml:space="preserve"> 140</w:t>
            </w:r>
            <w:r w:rsidRPr="00F00243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br/>
            </w:r>
            <w:r w:rsidRPr="00F0024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«Стальные канаты горизонтальной анкерной линии, устанавливаемой на высоте более 1,2 м от плоскости опоры для ступней ног работника, должны быть диаметром не менее 8,0 мм. Стальные канаты должны быть, в основном, маркировочной группы не ниже 1558 МПа (160 кгс/</w:t>
            </w:r>
            <w:proofErr w:type="spellStart"/>
            <w:r w:rsidRPr="00F0024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кв.мм</w:t>
            </w:r>
            <w:proofErr w:type="spellEnd"/>
            <w:r w:rsidRPr="00F0024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).»</w:t>
            </w:r>
          </w:p>
        </w:tc>
        <w:tc>
          <w:tcPr>
            <w:tcW w:w="4250" w:type="dxa"/>
            <w:vAlign w:val="center"/>
          </w:tcPr>
          <w:p w:rsidR="002055FF" w:rsidRPr="00367BFF" w:rsidRDefault="003F1B24" w:rsidP="003F1B2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57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ункт</w:t>
            </w:r>
            <w:r w:rsidRPr="000C57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168</w:t>
            </w:r>
            <w:r w:rsidRPr="000C57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C57A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«Длина горизонтальной анкерной линии между промежуточными структурными анкерами (величина пролета) должна назначаться в зависимости от размеров конструктивных элементов зданий, сооружений, на которые он устанавливается, а также в соответствии с рекомендациями изготовителя.</w:t>
            </w:r>
            <w:r w:rsidRPr="00955CE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r w:rsidRPr="000C57A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</w:r>
            <w:r w:rsidRPr="000C57A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 xml:space="preserve"> В случае, если конструкция здания, сооружения не позволяет установить горизонтальную анкерную линию с величиной пролета, рекомендованной изготовителем, должны устанавливаться промежуточные опоры для обеспечения величины пролета, рекомендованной изготовителем; при этом поверхность промежуточной опоры, с которой соприкасается канат, не должна иметь острых кромок.</w:t>
            </w:r>
            <w:r w:rsidRPr="000C57A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  <w:t>Промежуточная опора и узлы ее крепления должны быть рассчитаны на вертикальную статическую нагрузку в соответствии с рекомендациями изготовителя.»</w:t>
            </w:r>
            <w:r w:rsidRPr="00367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55FF" w:rsidRPr="00C6749F" w:rsidTr="00C6749F">
        <w:tc>
          <w:tcPr>
            <w:tcW w:w="846" w:type="dxa"/>
            <w:vAlign w:val="center"/>
          </w:tcPr>
          <w:p w:rsidR="002055FF" w:rsidRPr="00C6749F" w:rsidRDefault="002055F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2055FF" w:rsidRPr="00C6749F" w:rsidRDefault="002055FF" w:rsidP="0020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  <w:t>Пункт</w:t>
            </w:r>
            <w:r w:rsidRPr="00F0024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  <w:t xml:space="preserve"> 141</w:t>
            </w:r>
            <w:r w:rsidRPr="00F00243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br/>
            </w:r>
            <w:r w:rsidRPr="00F0024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«При установке каната выше плоскости опоры для ступней ног его необходимо предварительно (до установки на промежуточные опоры) натянуть усилием от 1000 Н (100 кгс) до 4000 Н (400 кгс) - в зависимости от расстояния между точками закрепления каната.»</w:t>
            </w:r>
          </w:p>
        </w:tc>
        <w:tc>
          <w:tcPr>
            <w:tcW w:w="4250" w:type="dxa"/>
            <w:vAlign w:val="center"/>
          </w:tcPr>
          <w:p w:rsidR="002055FF" w:rsidRPr="00367BFF" w:rsidRDefault="002055FF" w:rsidP="003F1B2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4" w:rsidRPr="00C6749F" w:rsidTr="00C6749F">
        <w:tc>
          <w:tcPr>
            <w:tcW w:w="846" w:type="dxa"/>
            <w:vAlign w:val="center"/>
          </w:tcPr>
          <w:p w:rsidR="003F1B24" w:rsidRPr="00C6749F" w:rsidRDefault="003F1B24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3F1B24" w:rsidRPr="00075101" w:rsidRDefault="00075101" w:rsidP="000751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75101">
              <w:rPr>
                <w:rFonts w:ascii="Times New Roman" w:hAnsi="Times New Roman"/>
                <w:sz w:val="28"/>
                <w:szCs w:val="28"/>
              </w:rPr>
              <w:t>Требования по охране труда к применению лестниц, площадок, трапов</w:t>
            </w:r>
          </w:p>
        </w:tc>
        <w:tc>
          <w:tcPr>
            <w:tcW w:w="4250" w:type="dxa"/>
            <w:vAlign w:val="center"/>
          </w:tcPr>
          <w:p w:rsidR="003F1B24" w:rsidRPr="00367BFF" w:rsidRDefault="003F1B24" w:rsidP="003F1B2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10. </w:t>
            </w:r>
            <w:r w:rsidRPr="00000E82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охране труда к применению лестниц, площадок, трапов</w:t>
            </w:r>
          </w:p>
        </w:tc>
      </w:tr>
      <w:tr w:rsidR="003F1B24" w:rsidRPr="00C6749F" w:rsidTr="00C6749F">
        <w:tc>
          <w:tcPr>
            <w:tcW w:w="846" w:type="dxa"/>
            <w:vAlign w:val="center"/>
          </w:tcPr>
          <w:p w:rsidR="003F1B24" w:rsidRPr="00C6749F" w:rsidRDefault="003F1B24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575B45" w:rsidRDefault="000A3385" w:rsidP="00575B4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575B45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  <w:t>Пункт 156</w:t>
            </w:r>
          </w:p>
          <w:p w:rsidR="000A3385" w:rsidRPr="00575B45" w:rsidRDefault="0004072D" w:rsidP="00575B4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«</w:t>
            </w:r>
            <w:r w:rsidR="000A3385" w:rsidRPr="00575B4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Не допускается работать на переносных лестницах и стремянках:</w:t>
            </w:r>
          </w:p>
          <w:p w:rsidR="000A3385" w:rsidRPr="00575B45" w:rsidRDefault="000A3385" w:rsidP="00575B45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575B4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а) над вращающимися (движущимися) механизмами, работающими машинами, транспортерами;</w:t>
            </w:r>
          </w:p>
          <w:p w:rsidR="000A3385" w:rsidRPr="00575B45" w:rsidRDefault="000A3385" w:rsidP="00575B45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575B4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б) с использованием электрического и пневматического инструмента, строительно-монтажных пистолетов;</w:t>
            </w:r>
          </w:p>
          <w:p w:rsidR="000A3385" w:rsidRPr="00575B45" w:rsidRDefault="000A3385" w:rsidP="00575B45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575B4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в) при выполнении газосварочных, газопламенных и электросварочных работ;</w:t>
            </w:r>
          </w:p>
          <w:p w:rsidR="000A3385" w:rsidRPr="00575B45" w:rsidRDefault="000A3385" w:rsidP="00575B45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575B4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г) при натяжении проводов и для поддержания на высоте тяжелых деталей</w:t>
            </w:r>
            <w:r w:rsidR="0004072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»</w:t>
            </w:r>
            <w:r w:rsidRPr="00575B4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.</w:t>
            </w:r>
          </w:p>
          <w:p w:rsidR="003F1B24" w:rsidRPr="000A3385" w:rsidRDefault="003F1B24" w:rsidP="00575B45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vAlign w:val="center"/>
          </w:tcPr>
          <w:p w:rsidR="003F1B24" w:rsidRPr="004C3540" w:rsidRDefault="003F1B24" w:rsidP="003F1B2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54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ункт</w:t>
            </w:r>
            <w:r w:rsidRPr="004C354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175</w:t>
            </w:r>
            <w:r w:rsidRPr="004C35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C354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«При работе на высоте не допускается работать на переносных</w:t>
            </w:r>
            <w:bookmarkStart w:id="0" w:name="_GoBack"/>
            <w:bookmarkEnd w:id="0"/>
            <w:r w:rsidRPr="004C354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лестницах и стремянках </w:t>
            </w:r>
            <w:r w:rsidRPr="004C3540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  <w:t>без соответствующих систем обеспечения безопасности работ на высоте: </w:t>
            </w:r>
          </w:p>
          <w:p w:rsidR="003F1B24" w:rsidRPr="004C3540" w:rsidRDefault="003F1B24" w:rsidP="003F1B24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354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а) над вращающимися (движущимися) механизмами, работающими машинами, транспортерами;</w:t>
            </w:r>
          </w:p>
          <w:p w:rsidR="003F1B24" w:rsidRPr="004C3540" w:rsidRDefault="003F1B24" w:rsidP="003F1B24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354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б) с использованием электрического и пневматического инструмента, строительно-монтажных пистолетов;</w:t>
            </w:r>
          </w:p>
          <w:p w:rsidR="003F1B24" w:rsidRPr="004C3540" w:rsidRDefault="003F1B24" w:rsidP="003F1B24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354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в) при выполнении газосварочных, газопламенных и электросварочных работ;</w:t>
            </w:r>
          </w:p>
          <w:p w:rsidR="003F1B24" w:rsidRPr="00367BFF" w:rsidRDefault="003F1B24" w:rsidP="003F1B24">
            <w:pPr>
              <w:shd w:val="clear" w:color="auto" w:fill="FFFFFF"/>
              <w:spacing w:before="100" w:beforeAutospacing="1" w:after="100" w:afterAutospacing="1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4C354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г) при натяжении проводов и для поддержания на высоте тяжелых деталей.»</w:t>
            </w:r>
          </w:p>
        </w:tc>
      </w:tr>
      <w:tr w:rsidR="003F1B24" w:rsidRPr="00C6749F" w:rsidTr="00C6749F">
        <w:tc>
          <w:tcPr>
            <w:tcW w:w="846" w:type="dxa"/>
            <w:vAlign w:val="center"/>
          </w:tcPr>
          <w:p w:rsidR="003F1B24" w:rsidRPr="00C6749F" w:rsidRDefault="008D557C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9" w:type="dxa"/>
            <w:vAlign w:val="center"/>
          </w:tcPr>
          <w:p w:rsidR="003F1B24" w:rsidRDefault="003F1B24" w:rsidP="002055FF">
            <w:pPr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vAlign w:val="center"/>
          </w:tcPr>
          <w:p w:rsidR="003F1B24" w:rsidRPr="00367BFF" w:rsidRDefault="00866BF5" w:rsidP="003F1B2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22. </w:t>
            </w:r>
            <w:r w:rsidRPr="00D22431">
              <w:rPr>
                <w:rFonts w:ascii="Times New Roman" w:hAnsi="Times New Roman" w:cs="Times New Roman"/>
                <w:sz w:val="28"/>
                <w:szCs w:val="28"/>
              </w:rPr>
              <w:t>Требования по охране труда при работе на антенно-мачтовых сооружениях</w:t>
            </w:r>
          </w:p>
        </w:tc>
      </w:tr>
      <w:tr w:rsidR="003F1B24" w:rsidRPr="00C6749F" w:rsidTr="00C6749F">
        <w:tc>
          <w:tcPr>
            <w:tcW w:w="846" w:type="dxa"/>
            <w:vAlign w:val="center"/>
          </w:tcPr>
          <w:p w:rsidR="003F1B24" w:rsidRPr="00C6749F" w:rsidRDefault="003F1B24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04072D" w:rsidRPr="0004072D" w:rsidRDefault="0004072D" w:rsidP="0004072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04072D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  <w:t>Пункт 29</w:t>
            </w:r>
            <w:r w:rsidR="00B27DD0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  <w:t>0</w:t>
            </w:r>
            <w:r w:rsidRPr="0004072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«</w:t>
            </w:r>
            <w:r w:rsidRPr="0004072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Подъем работников на антенно-мачтовые </w:t>
            </w:r>
            <w:r w:rsidRPr="0004072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 xml:space="preserve">сооружения </w:t>
            </w:r>
            <w:r w:rsidRPr="0004072D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  <w:t>не допускается</w:t>
            </w:r>
            <w:r w:rsidRPr="0004072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в следующих случаях:</w:t>
            </w:r>
          </w:p>
          <w:p w:rsidR="0004072D" w:rsidRPr="0004072D" w:rsidRDefault="0004072D" w:rsidP="0004072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04072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а) при не снятом напряжении выше 42 В;</w:t>
            </w:r>
          </w:p>
          <w:p w:rsidR="0004072D" w:rsidRPr="0004072D" w:rsidRDefault="0004072D" w:rsidP="0004072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04072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б) во время грозы и при ее приближении;</w:t>
            </w:r>
          </w:p>
          <w:p w:rsidR="0004072D" w:rsidRPr="0004072D" w:rsidRDefault="0004072D" w:rsidP="0004072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04072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в) при гололеде, дожде, снегопаде, тумане;</w:t>
            </w:r>
          </w:p>
          <w:p w:rsidR="0004072D" w:rsidRPr="0004072D" w:rsidRDefault="0004072D" w:rsidP="0004072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04072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г) в темное время суток или при недостаточном освещении;</w:t>
            </w:r>
          </w:p>
          <w:p w:rsidR="0004072D" w:rsidRPr="0004072D" w:rsidRDefault="0004072D" w:rsidP="0004072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04072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д) при скорости ветра более 12 м/с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»</w:t>
            </w:r>
            <w:r w:rsidRPr="0004072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.</w:t>
            </w:r>
          </w:p>
          <w:p w:rsidR="003F1B24" w:rsidRDefault="003F1B24" w:rsidP="002055FF">
            <w:pPr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vAlign w:val="center"/>
          </w:tcPr>
          <w:p w:rsidR="004D6290" w:rsidRPr="002B26F6" w:rsidRDefault="004D6290" w:rsidP="004D629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26F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ункт</w:t>
            </w:r>
            <w:r w:rsidRPr="002B26F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297</w:t>
            </w:r>
            <w:r w:rsidRPr="002B26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B26F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«Подъем работников на антенно-мачтовые сооружения не допускается при неснятом напряжении выше 50 В переменного тока, </w:t>
            </w:r>
            <w:r w:rsidRPr="002B26F6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  <w:t xml:space="preserve">а также без наряда-допуска с указанными в </w:t>
            </w:r>
            <w:r w:rsidRPr="002B26F6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  <w:lastRenderedPageBreak/>
              <w:t>нем дополнительными мерами, обеспечивающими безопасность работника, в следующих случаях:</w:t>
            </w:r>
            <w:r w:rsidRPr="002B26F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</w:t>
            </w:r>
          </w:p>
          <w:p w:rsidR="004D6290" w:rsidRPr="002B26F6" w:rsidRDefault="004D6290" w:rsidP="004D629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26F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а) во время грозы и при ее приближении;</w:t>
            </w:r>
          </w:p>
          <w:p w:rsidR="004D6290" w:rsidRPr="002B26F6" w:rsidRDefault="004D6290" w:rsidP="004D629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26F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б) при гололеде, дожде, снегопаде, тумане;</w:t>
            </w:r>
          </w:p>
          <w:p w:rsidR="004D6290" w:rsidRPr="002B26F6" w:rsidRDefault="004D6290" w:rsidP="004D629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26F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в) в темное время суток или при недостаточном освещении;</w:t>
            </w:r>
          </w:p>
          <w:p w:rsidR="004D6290" w:rsidRPr="002B26F6" w:rsidRDefault="004D6290" w:rsidP="004D629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26F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г) при скорости ветра более 12 м/с.»</w:t>
            </w:r>
          </w:p>
          <w:p w:rsidR="003F1B24" w:rsidRPr="00367BFF" w:rsidRDefault="003F1B24" w:rsidP="003F1B2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4" w:rsidRPr="00C6749F" w:rsidTr="00C6749F">
        <w:tc>
          <w:tcPr>
            <w:tcW w:w="846" w:type="dxa"/>
            <w:vAlign w:val="center"/>
          </w:tcPr>
          <w:p w:rsidR="003F1B24" w:rsidRPr="00C6749F" w:rsidRDefault="003F1B24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3F1B24" w:rsidRDefault="003F1B24" w:rsidP="002055FF">
            <w:pPr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vAlign w:val="center"/>
          </w:tcPr>
          <w:p w:rsidR="003F1B24" w:rsidRPr="00367BFF" w:rsidRDefault="003F1B24" w:rsidP="003F1B2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49F" w:rsidRPr="00C6749F" w:rsidRDefault="00C6749F">
      <w:pPr>
        <w:rPr>
          <w:rFonts w:ascii="Times New Roman" w:hAnsi="Times New Roman" w:cs="Times New Roman"/>
          <w:sz w:val="24"/>
          <w:szCs w:val="24"/>
        </w:rPr>
      </w:pPr>
    </w:p>
    <w:sectPr w:rsidR="00C6749F" w:rsidRPr="00C6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A020A"/>
    <w:multiLevelType w:val="hybridMultilevel"/>
    <w:tmpl w:val="AC92EF5C"/>
    <w:lvl w:ilvl="0" w:tplc="98ECFE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94"/>
    <w:rsid w:val="0001148F"/>
    <w:rsid w:val="00036A1D"/>
    <w:rsid w:val="0004072D"/>
    <w:rsid w:val="00075101"/>
    <w:rsid w:val="000A3385"/>
    <w:rsid w:val="000D7889"/>
    <w:rsid w:val="00110CA1"/>
    <w:rsid w:val="00167A2B"/>
    <w:rsid w:val="001C0199"/>
    <w:rsid w:val="001C1795"/>
    <w:rsid w:val="001C4F51"/>
    <w:rsid w:val="002055FF"/>
    <w:rsid w:val="002C3691"/>
    <w:rsid w:val="00347D4B"/>
    <w:rsid w:val="00363D1B"/>
    <w:rsid w:val="00367BFF"/>
    <w:rsid w:val="0038735E"/>
    <w:rsid w:val="003F1B24"/>
    <w:rsid w:val="004D6290"/>
    <w:rsid w:val="00556F4E"/>
    <w:rsid w:val="00575B45"/>
    <w:rsid w:val="005A0FA1"/>
    <w:rsid w:val="00677ADC"/>
    <w:rsid w:val="006D5999"/>
    <w:rsid w:val="006E19AD"/>
    <w:rsid w:val="00715B75"/>
    <w:rsid w:val="00730F50"/>
    <w:rsid w:val="0076533B"/>
    <w:rsid w:val="0086227B"/>
    <w:rsid w:val="0086486B"/>
    <w:rsid w:val="00866BF5"/>
    <w:rsid w:val="008A10B2"/>
    <w:rsid w:val="008B08B8"/>
    <w:rsid w:val="008D557C"/>
    <w:rsid w:val="0095467D"/>
    <w:rsid w:val="009B0CA3"/>
    <w:rsid w:val="00A24094"/>
    <w:rsid w:val="00A615B8"/>
    <w:rsid w:val="00A66B2E"/>
    <w:rsid w:val="00AD7A5C"/>
    <w:rsid w:val="00B27DD0"/>
    <w:rsid w:val="00BE6846"/>
    <w:rsid w:val="00C15A72"/>
    <w:rsid w:val="00C6749F"/>
    <w:rsid w:val="00CA6CA0"/>
    <w:rsid w:val="00D165F3"/>
    <w:rsid w:val="00E53905"/>
    <w:rsid w:val="00E7668A"/>
    <w:rsid w:val="00F41933"/>
    <w:rsid w:val="00F6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E0EFA-0D53-4565-BB85-A7221883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1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148F"/>
    <w:rPr>
      <w:b/>
      <w:bCs/>
    </w:rPr>
  </w:style>
  <w:style w:type="character" w:styleId="a6">
    <w:name w:val="Emphasis"/>
    <w:basedOn w:val="a0"/>
    <w:uiPriority w:val="20"/>
    <w:qFormat/>
    <w:rsid w:val="0001148F"/>
    <w:rPr>
      <w:i/>
      <w:iCs/>
    </w:rPr>
  </w:style>
  <w:style w:type="paragraph" w:customStyle="1" w:styleId="ConsNormal">
    <w:name w:val="ConsNormal"/>
    <w:rsid w:val="00367B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67BFF"/>
    <w:pPr>
      <w:ind w:left="720"/>
      <w:contextualSpacing/>
    </w:pPr>
  </w:style>
  <w:style w:type="paragraph" w:styleId="3">
    <w:name w:val="Body Text Indent 3"/>
    <w:basedOn w:val="a"/>
    <w:link w:val="30"/>
    <w:rsid w:val="009546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546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Жигалов</dc:creator>
  <cp:keywords/>
  <dc:description/>
  <cp:lastModifiedBy>Сергей Жигалов</cp:lastModifiedBy>
  <cp:revision>48</cp:revision>
  <dcterms:created xsi:type="dcterms:W3CDTF">2021-01-13T08:08:00Z</dcterms:created>
  <dcterms:modified xsi:type="dcterms:W3CDTF">2021-01-15T06:54:00Z</dcterms:modified>
</cp:coreProperties>
</file>