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ff1"/>
        <w:tblW w:w="97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3426"/>
        <w:gridCol w:w="10342"/>
      </w:tblGrid>
      <w:tr>
        <w:trPr>
          <w:trHeight w:val="1236" w:hRule="atLeast"/>
        </w:trPr>
        <w:tc>
          <w:tcPr>
            <w:tcW w:w="3426" w:type="dxa"/>
            <w:hideMark/>
          </w:tcPr>
          <w:p>
            <w:r>
              <w:rPr>
                <w:lang w:eastAsia="ru-RU"/>
                <w:noProof/>
              </w:rPr>
              <w:drawing>
                <wp:inline distT="0" distB="0" distL="0" distR="0">
                  <wp:extent cx="1941217" cy="457023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17" cy="45702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</w:tcPr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 xml:space="preserve">Негосударственное образовательное частное </w:t>
            </w:r>
          </w:p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 xml:space="preserve">учреждение дополнительного образования </w:t>
            </w:r>
          </w:p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>«Образовательный центр «НОРМАТИВ»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 xml:space="preserve">141305, Московская обл., г. Сергиев Посад, ул. Пионерская, д. 6, 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БЦ «Александрийский», оф. 226.</w:t>
            </w:r>
          </w:p>
          <w:p>
            <w:pPr>
              <w:jc w:val="right"/>
              <w:rPr>
                <w:lang w:val="en-US"/>
                <w:rFonts w:ascii="Segoe UI" w:hAnsi="Segoe UI" w:cs="Segoe UI"/>
                <w:color w:val="264796"/>
                <w:sz w:val="16"/>
              </w:rPr>
            </w:pP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>email: 5408668@mail.ru</w:t>
            </w:r>
          </w:p>
          <w:p>
            <w:pPr>
              <w:jc w:val="right"/>
              <w:rPr>
                <w:lang w:val="en-US"/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тел</w:t>
            </w: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>./</w:t>
            </w:r>
            <w:r>
              <w:rPr>
                <w:rFonts w:ascii="Segoe UI" w:hAnsi="Segoe UI" w:cs="Segoe UI"/>
                <w:color w:val="264796"/>
                <w:sz w:val="16"/>
              </w:rPr>
              <w:t>факс</w:t>
            </w: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 xml:space="preserve">: +7(496) 540-86-68, 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+7(499) 755-55-67</w:t>
            </w:r>
          </w:p>
          <w:p>
            <w:pPr>
              <w:jc w:val="right"/>
            </w:pPr>
          </w:p>
        </w:tc>
      </w:tr>
    </w:tbl>
    <w:p>
      <w:pPr>
        <w:rPr>
          <w:rtl w:val="off"/>
        </w:rPr>
      </w:pPr>
    </w:p>
    <w:p>
      <w:pPr>
        <w:rPr>
          <w:rtl w:val="off"/>
        </w:rPr>
      </w:pPr>
    </w:p>
    <w:p>
      <w:pPr>
        <w:ind w:leftChars="0" w:left="0" w:rightChars="0" w:right="0" w:hanging="0" w:firstLineChars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1. Примерная форма Журнала о регистрации инструктажа по охране труда</w:t>
      </w:r>
    </w:p>
    <w:p>
      <w:pPr>
        <w:ind w:leftChars="0" w:left="0" w:rightChars="0" w:right="0" w:hanging="0" w:firstLineChars="288" w:firstLine="671"/>
        <w:jc w:val="both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</w:p>
    <w:p>
      <w:pPr>
        <w:pStyle w:val="a5"/>
        <w:keepNext/>
        <w:keepLines/>
        <w:jc w:val="center"/>
        <w:rPr>
          <w:rFonts w:ascii="Times New Roman" w:eastAsia="Times New Roman" w:hAnsi="Times New Roman"/>
          <w:sz w:val="40"/>
          <w:szCs w:val="40"/>
          <w:rtl w:val="off"/>
        </w:rPr>
      </w:pPr>
      <w:r>
        <w:rPr>
          <w:rFonts w:ascii="Times New Roman" w:eastAsia="Times New Roman" w:hAnsi="Times New Roman" w:hint="default"/>
          <w:sz w:val="40"/>
          <w:szCs w:val="40"/>
          <w:rtl w:val="off"/>
        </w:rPr>
        <w:t>Название организации, службы</w:t>
      </w:r>
    </w:p>
    <w:p>
      <w:pPr>
        <w:pStyle w:val="a5"/>
        <w:keepNext/>
        <w:keepLines/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  <w:r>
        <w:rPr>
          <w:rFonts w:ascii="Times New Roman" w:eastAsia="Times New Roman" w:hAnsi="Times New Roman" w:hint="default"/>
          <w:b/>
          <w:bCs/>
          <w:sz w:val="40"/>
          <w:szCs w:val="40"/>
          <w:rtl w:val="off"/>
        </w:rPr>
        <w:t>Журнал регистрации __________ инструктажа по ОТ</w:t>
      </w:r>
    </w:p>
    <w:p>
      <w:pPr>
        <w:pStyle w:val="a5"/>
        <w:keepNext/>
        <w:keepLines/>
        <w:jc w:val="center"/>
        <w:rPr>
          <w:rFonts w:ascii="Times New Roman" w:eastAsia="Times New Roman" w:hAnsi="Times New Roman" w:hint="default"/>
          <w:b/>
          <w:bCs/>
          <w:sz w:val="16"/>
          <w:szCs w:val="16"/>
        </w:rPr>
      </w:pPr>
      <w:r>
        <w:rPr>
          <w:rFonts w:ascii="Times New Roman" w:eastAsia="Times New Roman" w:hAnsi="Times New Roman" w:hint="default"/>
          <w:b/>
          <w:bCs/>
          <w:sz w:val="16"/>
          <w:szCs w:val="16"/>
          <w:rtl w:val="off"/>
        </w:rPr>
        <w:t>(на рабочем месте, целевой)</w:t>
      </w:r>
    </w:p>
    <w:p>
      <w:pPr>
        <w:pStyle w:val="a1"/>
        <w:ind w:left="3828"/>
        <w:keepNext/>
        <w:keepLines/>
        <w:jc w:val="righ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Ответственный за ведение (Ф.И.О., должность)</w:t>
      </w:r>
    </w:p>
    <w:p>
      <w:pPr>
        <w:pStyle w:val="a1"/>
        <w:ind w:left="3828"/>
        <w:jc w:val="righ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Начат: </w:t>
      </w:r>
      <w:r>
        <w:rPr>
          <w:rFonts w:ascii="Times New Roman" w:eastAsia="Times New Roman" w:hAnsi="Times New Roman" w:hint="default"/>
          <w:sz w:val="24"/>
          <w:szCs w:val="24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>“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___</w:t>
      </w:r>
      <w:r>
        <w:rPr>
          <w:rFonts w:ascii="Times New Roman" w:eastAsia="Times New Roman" w:hAnsi="Times New Roman" w:hint="default"/>
          <w:sz w:val="24"/>
          <w:szCs w:val="24"/>
        </w:rPr>
        <w:t>”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___________</w:t>
      </w:r>
      <w:r>
        <w:rPr>
          <w:rFonts w:ascii="Times New Roman" w:eastAsia="Times New Roman" w:hAnsi="Times New Roman" w:hint="default"/>
          <w:sz w:val="24"/>
          <w:szCs w:val="24"/>
        </w:rPr>
        <w:t>20</w:t>
      </w: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 xml:space="preserve">  </w:t>
      </w:r>
      <w:r>
        <w:rPr>
          <w:rFonts w:ascii="Times New Roman" w:eastAsia="Times New Roman" w:hAnsi="Times New Roman" w:hint="default"/>
          <w:sz w:val="24"/>
          <w:szCs w:val="24"/>
        </w:rPr>
        <w:t>г.</w:t>
      </w:r>
    </w:p>
    <w:p>
      <w:pPr>
        <w:pStyle w:val="a1"/>
        <w:ind w:left="3828"/>
        <w:jc w:val="righ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Окончен: “___”__________20__г.</w:t>
      </w:r>
    </w:p>
    <w:tbl>
      <w:tblPr>
        <w:tblpPr w:leftFromText="180" w:rightFromText="180" w:vertAnchor="text" w:horzAnchor="page" w:tblpX="1430" w:tblpY="383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98"/>
        <w:gridCol w:w="1548"/>
        <w:gridCol w:w="1901"/>
        <w:gridCol w:w="1551"/>
        <w:gridCol w:w="1514"/>
        <w:gridCol w:w="3038"/>
        <w:gridCol w:w="1642"/>
        <w:gridCol w:w="1504"/>
      </w:tblGrid>
      <w:tr>
        <w:trPr>
          <w:gridAfter w:val="0"/>
          <w:gridBefore w:val="0"/>
          <w:trHeight w:val="701" w:hRule="atLeast"/>
        </w:trPr>
        <w:tc>
          <w:tcPr>
            <w:tcW w:w="993" w:type="dxa"/>
            <w:vMerge w:val="restart"/>
            <w:tcBorders/>
            <w:textDirection w:val="lrTb"/>
            <w:vAlign w:val="center"/>
          </w:tcPr>
          <w:p>
            <w:pPr>
              <w:pStyle w:val="1"/>
              <w:keepNext/>
              <w:pageBreakBefore w:val="off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Дата</w:t>
            </w:r>
          </w:p>
        </w:tc>
        <w:tc>
          <w:tcPr>
            <w:tcW w:w="1098" w:type="dxa"/>
            <w:vMerge w:val="restart"/>
            <w:tcBorders>
              <w:bottom w:val="single" w:sz="4" w:space="0" w:color="auto"/>
            </w:tcBorders>
            <w:textDirection w:val="lrTb"/>
            <w:vAlign w:val="center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Вид инструктажа</w:t>
            </w:r>
          </w:p>
        </w:tc>
        <w:tc>
          <w:tcPr>
            <w:tcW w:w="1548" w:type="dxa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Причина проведения (для внепланового и целевого)</w:t>
            </w:r>
          </w:p>
        </w:tc>
        <w:tc>
          <w:tcPr>
            <w:tcW w:w="1901" w:type="dxa"/>
            <w:vMerge w:val="restart"/>
            <w:tcBorders/>
            <w:vAlign w:val="center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Фамилия, Имя, Отчество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, должность (профессия)</w: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 xml:space="preserve"> инструктируемого</w:t>
            </w:r>
          </w:p>
        </w:tc>
        <w:tc>
          <w:tcPr>
            <w:tcW w:w="1551" w:type="dxa"/>
            <w:vMerge w:val="restart"/>
            <w:tcBorders/>
            <w:textDirection w:val="lrTb"/>
            <w:vAlign w:val="center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Число, месяц, г</w: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од рождения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инструктируемого</w:t>
            </w:r>
          </w:p>
        </w:tc>
        <w:tc>
          <w:tcPr>
            <w:tcW w:w="1514" w:type="dxa"/>
            <w:vMerge w:val="restart"/>
            <w:tcBorders/>
            <w:textDirection w:val="lrTb"/>
            <w:vAlign w:val="center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Профессия, должность инструктиру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ющего</w:t>
            </w:r>
          </w:p>
        </w:tc>
        <w:tc>
          <w:tcPr>
            <w:tcW w:w="3038" w:type="dxa"/>
            <w:vMerge w:val="restart"/>
            <w:tcBorders/>
            <w:textDirection w:val="lrTb"/>
            <w:vAlign w:val="center"/>
          </w:tcPr>
          <w:p>
            <w:pPr>
              <w:pStyle w:val="a1"/>
              <w:keepNext/>
              <w:keepLines/>
              <w:pageBreakBefore w:val="off"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  <w:spacing w:val="-16"/>
              </w:rPr>
            </w:pP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0"/>
                <w:rtl w:val="off"/>
              </w:rPr>
              <w:t>Название локального акта (локальных актов), в объёме которых проведён инструктаж</w:t>
            </w:r>
          </w:p>
        </w:tc>
        <w:tc>
          <w:tcPr>
            <w:tcW w:w="3146" w:type="dxa"/>
            <w:gridSpan w:val="2"/>
            <w:tcBorders/>
            <w:textDirection w:val="lrTb"/>
            <w:vAlign w:val="top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spacing w:val="-16"/>
              </w:rPr>
              <w:t>Подпись</w:t>
            </w:r>
          </w:p>
        </w:tc>
      </w:tr>
      <w:tr>
        <w:trPr>
          <w:gridAfter w:val="0"/>
          <w:gridBefore w:val="0"/>
        </w:trPr>
        <w:tc>
          <w:tcPr>
            <w:tcW w:w="993" w:type="dxa"/>
            <w:vMerge w:val="continue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single" w:sz="4" w:space="0" w:color="auto"/>
              <w:bottom w:val="single" w:sz="4" w:space="0" w:color="auto"/>
            </w:tcBorders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48" w:type="dxa"/>
            <w:vMerge w:val="continue"/>
            <w:tcBorders>
              <w:top w:val="single" w:sz="4" w:space="0" w:color="auto"/>
              <w:bottom w:val="single" w:sz="4" w:space="0" w:color="auto"/>
            </w:tcBorders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901" w:type="dxa"/>
            <w:vMerge w:val="continue"/>
            <w:tcBorders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14" w:type="dxa"/>
            <w:vMerge w:val="continue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3038" w:type="dxa"/>
            <w:vMerge w:val="continue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642" w:type="dxa"/>
            <w:tcBorders/>
            <w:textDirection w:val="lrTb"/>
            <w:vAlign w:val="center"/>
          </w:tcPr>
          <w:p>
            <w:pPr>
              <w:pStyle w:val="31"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Инструктирующего</w:t>
            </w:r>
          </w:p>
        </w:tc>
        <w:tc>
          <w:tcPr>
            <w:tcW w:w="1504" w:type="dxa"/>
            <w:tcBorders/>
            <w:textDirection w:val="lrTb"/>
            <w:vAlign w:val="center"/>
          </w:tcPr>
          <w:p>
            <w:pPr>
              <w:pStyle w:val="31"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  <w:spacing w:val="-14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spacing w:val="-14"/>
              </w:rPr>
              <w:t>Инструктируемого</w:t>
            </w:r>
          </w:p>
        </w:tc>
      </w:tr>
      <w:tr>
        <w:trPr>
          <w:gridAfter w:val="0"/>
          <w:gridBefore w:val="0"/>
        </w:trPr>
        <w:tc>
          <w:tcPr>
            <w:tcW w:w="993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51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1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3038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642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0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</w:tr>
      <w:tr>
        <w:trPr>
          <w:gridAfter w:val="0"/>
          <w:gridBefore w:val="0"/>
        </w:trPr>
        <w:tc>
          <w:tcPr>
            <w:tcW w:w="993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51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1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3038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642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0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</w:tr>
      <w:tr>
        <w:trPr>
          <w:gridAfter w:val="0"/>
          <w:gridBefore w:val="0"/>
        </w:trPr>
        <w:tc>
          <w:tcPr>
            <w:tcW w:w="993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51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1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3038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642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0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</w:tr>
      <w:tr>
        <w:trPr>
          <w:gridAfter w:val="0"/>
          <w:gridBefore w:val="0"/>
        </w:trPr>
        <w:tc>
          <w:tcPr>
            <w:tcW w:w="993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51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1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3038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642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50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</w:tr>
    </w:tbl>
    <w:p>
      <w:pPr>
        <w:rPr>
          <w:rtl w:val="off"/>
        </w:rPr>
      </w:pPr>
    </w:p>
    <w:p>
      <w:pPr>
        <w:rPr>
          <w:rFonts w:ascii="Times New Roman" w:eastAsia="Times New Roman" w:hAnsi="Times New Roman"/>
          <w:i/>
          <w:iCs/>
          <w:rtl w:val="off"/>
        </w:rPr>
      </w:pPr>
    </w:p>
    <w:p>
      <w:pPr>
        <w:rPr>
          <w:rFonts w:ascii="Times New Roman" w:eastAsia="Times New Roman" w:hAnsi="Times New Roman"/>
          <w:i/>
          <w:iCs/>
          <w:rtl w:val="off"/>
        </w:rPr>
      </w:pPr>
    </w:p>
    <w:p>
      <w:pPr>
        <w:ind w:leftChars="0" w:left="0" w:rightChars="0" w:right="0" w:hanging="0" w:firstLineChars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2. Примерная форма Журнала о регистрации вводного инструктажа по охране труда</w:t>
      </w:r>
    </w:p>
    <w:p>
      <w:pPr>
        <w:ind w:leftChars="0" w:left="0" w:rightChars="0" w:right="0" w:hanging="0" w:firstLineChars="288" w:firstLine="671"/>
        <w:jc w:val="both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</w:p>
    <w:p>
      <w:pPr>
        <w:pStyle w:val="a5"/>
        <w:keepNext/>
        <w:keepLines/>
        <w:jc w:val="center"/>
        <w:rPr>
          <w:rFonts w:ascii="Times New Roman" w:eastAsia="Times New Roman" w:hAnsi="Times New Roman"/>
          <w:sz w:val="40"/>
          <w:szCs w:val="40"/>
          <w:rtl w:val="off"/>
        </w:rPr>
      </w:pPr>
      <w:r>
        <w:rPr>
          <w:rFonts w:ascii="Times New Roman" w:eastAsia="Times New Roman" w:hAnsi="Times New Roman" w:hint="default"/>
          <w:sz w:val="40"/>
          <w:szCs w:val="40"/>
          <w:rtl w:val="off"/>
        </w:rPr>
        <w:t>Название организации</w:t>
      </w:r>
    </w:p>
    <w:p>
      <w:pPr>
        <w:pStyle w:val="a5"/>
        <w:keepNext/>
        <w:keepLines/>
        <w:jc w:val="center"/>
        <w:rPr>
          <w:rFonts w:ascii="Times New Roman" w:eastAsia="Times New Roman" w:hAnsi="Times New Roman" w:hint="default"/>
          <w:b/>
          <w:bCs/>
          <w:sz w:val="40"/>
          <w:szCs w:val="40"/>
        </w:rPr>
      </w:pPr>
      <w:r>
        <w:rPr>
          <w:rFonts w:ascii="Times New Roman" w:eastAsia="Times New Roman" w:hAnsi="Times New Roman" w:hint="default"/>
          <w:b/>
          <w:bCs/>
          <w:sz w:val="40"/>
          <w:szCs w:val="40"/>
          <w:rtl w:val="off"/>
        </w:rPr>
        <w:t>Журнал регистрации вводного инструктажа по ОТ</w:t>
      </w:r>
    </w:p>
    <w:p>
      <w:pPr>
        <w:pStyle w:val="a1"/>
        <w:ind w:left="3828"/>
        <w:keepNext/>
        <w:keepLines/>
        <w:jc w:val="right"/>
        <w:rPr>
          <w:sz w:val="28"/>
          <w:szCs w:val="28"/>
        </w:rPr>
      </w:pPr>
    </w:p>
    <w:p>
      <w:pPr>
        <w:pStyle w:val="a1"/>
        <w:ind w:left="3828"/>
        <w:keepNext/>
        <w:keepLines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Ответственный за ведение (Ф.И.О., должность)</w:t>
      </w:r>
    </w:p>
    <w:p>
      <w:pPr>
        <w:pStyle w:val="a1"/>
        <w:ind w:left="3828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Начат: 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“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___</w:t>
      </w:r>
      <w:r>
        <w:rPr>
          <w:rFonts w:ascii="Times New Roman" w:eastAsia="Times New Roman" w:hAnsi="Times New Roman" w:hint="default"/>
          <w:sz w:val="28"/>
          <w:szCs w:val="28"/>
        </w:rPr>
        <w:t>”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___________</w:t>
      </w:r>
      <w:r>
        <w:rPr>
          <w:rFonts w:ascii="Times New Roman" w:eastAsia="Times New Roman" w:hAnsi="Times New Roman" w:hint="default"/>
          <w:sz w:val="28"/>
          <w:szCs w:val="28"/>
        </w:rPr>
        <w:t>20</w:t>
      </w:r>
      <w:r>
        <w:rPr>
          <w:rFonts w:ascii="Times New Roman" w:eastAsia="Times New Roman" w:hAnsi="Times New Roman" w:hint="default"/>
          <w:sz w:val="28"/>
          <w:szCs w:val="28"/>
          <w:u w:val="single" w:color="auto"/>
        </w:rPr>
        <w:t xml:space="preserve">  </w:t>
      </w:r>
      <w:r>
        <w:rPr>
          <w:rFonts w:ascii="Times New Roman" w:eastAsia="Times New Roman" w:hAnsi="Times New Roman" w:hint="default"/>
          <w:sz w:val="28"/>
          <w:szCs w:val="28"/>
        </w:rPr>
        <w:t>г.</w:t>
      </w:r>
    </w:p>
    <w:p>
      <w:pPr>
        <w:pStyle w:val="a1"/>
        <w:ind w:left="3828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Окончен: “___”__________20__г.</w:t>
      </w:r>
    </w:p>
    <w:tbl>
      <w:tblPr>
        <w:tblpPr w:leftFromText="180" w:rightFromText="180" w:vertAnchor="text" w:horzAnchor="page" w:tblpX="1430" w:tblpY="383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552"/>
        <w:gridCol w:w="1218"/>
        <w:gridCol w:w="2224"/>
        <w:gridCol w:w="3110"/>
        <w:gridCol w:w="1810"/>
        <w:gridCol w:w="1417"/>
        <w:gridCol w:w="1417"/>
      </w:tblGrid>
      <w:tr>
        <w:trPr>
          <w:gridAfter w:val="0"/>
          <w:gridBefore w:val="0"/>
          <w:trHeight w:val="701" w:hRule="atLeast"/>
        </w:trPr>
        <w:tc>
          <w:tcPr>
            <w:tcW w:w="993" w:type="dxa"/>
            <w:vMerge w:val="restart"/>
            <w:tcBorders/>
            <w:textDirection w:val="lrTb"/>
            <w:vAlign w:val="center"/>
          </w:tcPr>
          <w:p>
            <w:pPr>
              <w:pStyle w:val="1"/>
              <w:keepNext/>
              <w:pageBreakBefore w:val="off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Дата</w:t>
            </w:r>
          </w:p>
        </w:tc>
        <w:tc>
          <w:tcPr>
            <w:tcW w:w="2552" w:type="dxa"/>
            <w:vMerge w:val="restart"/>
            <w:tcBorders/>
            <w:textDirection w:val="lrTb"/>
            <w:vAlign w:val="center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Фамилия, Имя, Отчество инструктируемого</w:t>
            </w:r>
          </w:p>
        </w:tc>
        <w:tc>
          <w:tcPr>
            <w:tcW w:w="1218" w:type="dxa"/>
            <w:vMerge w:val="restart"/>
            <w:tcBorders/>
            <w:textDirection w:val="lrTb"/>
            <w:vAlign w:val="center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Число, месяц, г</w: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од рождения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инструктируемого</w:t>
            </w:r>
          </w:p>
        </w:tc>
        <w:tc>
          <w:tcPr>
            <w:tcW w:w="2224" w:type="dxa"/>
            <w:vMerge w:val="restart"/>
            <w:tcBorders/>
            <w:textDirection w:val="lrTb"/>
            <w:vAlign w:val="center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Профессия, должность инструктируемого</w:t>
            </w:r>
          </w:p>
        </w:tc>
        <w:tc>
          <w:tcPr>
            <w:tcW w:w="3110" w:type="dxa"/>
            <w:vMerge w:val="restart"/>
            <w:tcBorders/>
            <w:textDirection w:val="lrTb"/>
            <w:vAlign w:val="center"/>
          </w:tcPr>
          <w:p>
            <w:pPr>
              <w:pStyle w:val="a1"/>
              <w:keepNext/>
              <w:keepLines/>
              <w:pageBreakBefore w:val="off"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  <w:spacing w:val="-16"/>
              </w:rPr>
            </w:pP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0"/>
                <w:rtl w:val="off"/>
              </w:rPr>
              <w:t>Н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0"/>
              </w:rPr>
              <w:t>аименование подразделения, в котором будет осуществлять трудовую деятельность работник, прошедший вводный инструктаж по охране труда</w:t>
            </w:r>
          </w:p>
        </w:tc>
        <w:tc>
          <w:tcPr>
            <w:tcW w:w="1810" w:type="dxa"/>
            <w:vMerge w:val="restart"/>
            <w:tcBorders/>
            <w:textDirection w:val="lrTb"/>
            <w:vAlign w:val="center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  <w:spacing w:val="-16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spacing w:val="-16"/>
              </w:rPr>
              <w:t>Фамилия, инициалы, должность инструктирующего</w:t>
            </w:r>
          </w:p>
        </w:tc>
        <w:tc>
          <w:tcPr>
            <w:tcW w:w="2834" w:type="dxa"/>
            <w:gridSpan w:val="2"/>
            <w:tcBorders/>
            <w:textDirection w:val="lrTb"/>
            <w:vAlign w:val="top"/>
          </w:tcPr>
          <w:p>
            <w:pPr>
              <w:pStyle w:val="a1"/>
              <w:keepNext/>
              <w:keepLines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spacing w:val="-16"/>
              </w:rPr>
              <w:t>Подпись</w:t>
            </w:r>
          </w:p>
        </w:tc>
      </w:tr>
      <w:tr>
        <w:trPr>
          <w:gridAfter w:val="0"/>
          <w:gridBefore w:val="0"/>
        </w:trPr>
        <w:tc>
          <w:tcPr>
            <w:tcW w:w="993" w:type="dxa"/>
            <w:vMerge w:val="continue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2224" w:type="dxa"/>
            <w:vMerge w:val="continue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3110" w:type="dxa"/>
            <w:vMerge w:val="continue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810" w:type="dxa"/>
            <w:vMerge w:val="continue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/>
            <w:textDirection w:val="lrTb"/>
            <w:vAlign w:val="center"/>
          </w:tcPr>
          <w:p>
            <w:pPr>
              <w:pStyle w:val="31"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Инструктирующего</w:t>
            </w:r>
          </w:p>
        </w:tc>
        <w:tc>
          <w:tcPr>
            <w:tcW w:w="1417" w:type="dxa"/>
            <w:tcBorders/>
            <w:textDirection w:val="lrTb"/>
            <w:vAlign w:val="center"/>
          </w:tcPr>
          <w:p>
            <w:pPr>
              <w:pStyle w:val="31"/>
              <w:jc w:val="center"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  <w:spacing w:val="-14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spacing w:val="-14"/>
              </w:rPr>
              <w:t>Инструктируемого</w:t>
            </w:r>
          </w:p>
        </w:tc>
      </w:tr>
      <w:tr>
        <w:trPr>
          <w:gridAfter w:val="0"/>
          <w:gridBefore w:val="0"/>
        </w:trPr>
        <w:tc>
          <w:tcPr>
            <w:tcW w:w="993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2552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218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222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3110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810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</w:tr>
      <w:tr>
        <w:trPr>
          <w:gridAfter w:val="0"/>
          <w:gridBefore w:val="0"/>
        </w:trPr>
        <w:tc>
          <w:tcPr>
            <w:tcW w:w="993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2552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218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222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3110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810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</w:tr>
      <w:tr>
        <w:trPr>
          <w:gridAfter w:val="0"/>
          <w:gridBefore w:val="0"/>
        </w:trPr>
        <w:tc>
          <w:tcPr>
            <w:tcW w:w="993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2552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218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222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3110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810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</w:tr>
      <w:tr>
        <w:trPr>
          <w:gridAfter w:val="0"/>
          <w:gridBefore w:val="0"/>
        </w:trPr>
        <w:tc>
          <w:tcPr>
            <w:tcW w:w="993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2552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218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2224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3110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810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/>
            <w:textDirection w:val="lrTb"/>
            <w:vAlign w:val="top"/>
          </w:tcPr>
          <w:p>
            <w:pPr>
              <w:pStyle w:val="a1"/>
              <w:keepNext/>
              <w:keepLines/>
              <w:framePr w:hSpace="180" w:wrap="around" w:hAnchor="margin" w:vAnchor="text" w:x="-176" w:xAlign="left" w:y="6383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</w:tr>
    </w:tbl>
    <w:p>
      <w:pPr>
        <w:rPr>
          <w:rFonts w:ascii="Times New Roman" w:eastAsia="Times New Roman" w:hAnsi="Times New Roman" w:hint="default"/>
          <w:i w:val="0"/>
          <w:iCs w:val="0"/>
          <w:rtl w:val="off"/>
        </w:rPr>
      </w:pPr>
    </w:p>
    <w:p>
      <w:pPr>
        <w:spacing w:before="240"/>
        <w:rPr>
          <w:lang w:val="ru-RU" w:eastAsia="en-US" w:bidi="ar-SA"/>
          <w:rFonts w:ascii="Times New Roman" w:eastAsia="Times New Roman" w:hAnsi="Times New Roman" w:cs="Arial"/>
          <w:sz w:val="24"/>
          <w:szCs w:val="24"/>
          <w:rtl w:val="off"/>
        </w:rPr>
      </w:pPr>
    </w:p>
    <w:p>
      <w:pPr>
        <w:spacing w:before="240"/>
        <w:rPr>
          <w:lang w:val="ru-RU" w:eastAsia="en-US" w:bidi="ar-SA"/>
          <w:rFonts w:ascii="Times New Roman" w:eastAsia="Times New Roman" w:hAnsi="Times New Roman" w:cs="Arial"/>
          <w:sz w:val="24"/>
          <w:szCs w:val="24"/>
          <w:rtl w:val="off"/>
        </w:rPr>
      </w:pP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t>Группа компаний «Норматив» оказывает услуги в области охраны труда, промышленной безопасности, противопожарной защищенности, ГО и ЧС. И вы всегда можете обратиться к нам за бесплатной консультацией.</w:t>
      </w:r>
    </w:p>
    <w:p>
      <w:pPr>
        <w:spacing w:before="240"/>
        <w:rPr>
          <w:lang w:val="ru-RU" w:eastAsia="en-US" w:bidi="ar-SA"/>
          <w:rFonts w:ascii="Times New Roman" w:eastAsia="Times New Roman" w:hAnsi="Times New Roman" w:cs="Arial"/>
          <w:sz w:val="24"/>
          <w:szCs w:val="24"/>
          <w:rtl w:val="off"/>
        </w:rPr>
      </w:pP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t xml:space="preserve">Много полезной информации вы найдете в Библиотеке статей на нашем сайте </w:t>
      </w: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fldChar w:fldCharType="begin"/>
      </w: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instrText xml:space="preserve"> HYPERLINK "https://normativ.org/" </w:instrText>
      </w: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fldChar w:fldCharType="separate"/>
      </w:r>
      <w:r>
        <w:rPr>
          <w:rStyle w:val="afa"/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t>https://normativ.org/</w:t>
      </w: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fldChar w:fldCharType="end"/>
      </w: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t>.</w:t>
      </w:r>
    </w:p>
    <w:p>
      <w:pPr>
        <w:rPr/>
      </w:pPr>
    </w:p>
    <w:sectPr>
      <w:pgSz w:w="16838" w:h="11906" w:orient="landscape"/>
      <w:pgMar w:top="1985" w:right="1701" w:bottom="1701" w:left="1701" w:header="720" w:footer="720" w:gutter="0"/>
      <w:cols/>
      <w:docGrid w:linePitch="170" w:charSpace="17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egoe UI">
    <w:panose1 w:val="020B0502040204020203"/>
    <w:notTrueType w:val="false"/>
    <w:sig w:usb0="E4002EFF" w:usb1="C000E47F" w:usb2="00000009" w:usb3="00000001" w:csb0="200001FF" w:csb1="00000001"/>
  </w:font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&quot;Times New Roman&quot;">
    <w:notTrueType w:val="false"/>
  </w:font>
  <w:font w:name="Arial">
    <w:panose1 w:val="020B06040202020202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styleId="afa">
    <w:name w:val="Hyperlink"/>
    <w:basedOn w:val="a2"/>
    <w:rPr>
      <w:color w:val="000000"/>
      <w:u w:val="single" w:color="auto"/>
    </w:r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Normal"/>
    <w:qFormat/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240"/>
    </w:pPr>
    <w:rPr>
      <w:rFonts w:asciiTheme="majorHAnsi" w:eastAsiaTheme="majorEastAsia" w:hAnsiTheme="majorHAnsi" w:cstheme="majorBidi"/>
      <w:color w:val="254771"/>
      <w:sz w:val="32"/>
      <w:szCs w:val="32"/>
    </w:rPr>
  </w:style>
  <w:style w:type="paragraph" w:styleId="31">
    <w:name w:val="heading 3"/>
    <w:basedOn w:val="a1"/>
    <w:next w:val="a1"/>
    <w:link w:val="Normal"/>
    <w:qFormat/>
    <w:pPr>
      <w:keepNext/>
      <w:keepLines/>
      <w:outlineLvl w:val="2"/>
      <w:spacing w:after="0" w:before="40"/>
    </w:pPr>
    <w:rPr>
      <w:rFonts w:asciiTheme="majorHAnsi" w:eastAsiaTheme="majorEastAsia" w:hAnsiTheme="majorHAnsi" w:cstheme="majorBidi"/>
      <w:color w:val="182F4B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modified xsi:type="dcterms:W3CDTF">2022-08-10T09:01:17Z</dcterms:modified>
  <cp:version>0900.0100.01</cp:version>
</cp:coreProperties>
</file>